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13595" w14:textId="7503B540" w:rsidR="00B32B88" w:rsidRPr="002A2E87" w:rsidRDefault="00B32B88" w:rsidP="00B32B88">
      <w:pPr>
        <w:pStyle w:val="3GPPHeader"/>
        <w:spacing w:after="60"/>
        <w:rPr>
          <w:sz w:val="32"/>
          <w:szCs w:val="32"/>
        </w:rPr>
      </w:pPr>
      <w:r w:rsidRPr="002A2E87">
        <w:t>3GPP TSG RAN WG1 #10</w:t>
      </w:r>
      <w:r w:rsidR="00C446A7" w:rsidRPr="002A2E87">
        <w:t>8</w:t>
      </w:r>
      <w:r w:rsidRPr="002A2E87">
        <w:t>-e</w:t>
      </w:r>
      <w:r w:rsidRPr="002A2E87">
        <w:tab/>
      </w:r>
      <w:r w:rsidRPr="002A2E87">
        <w:rPr>
          <w:sz w:val="32"/>
          <w:szCs w:val="32"/>
        </w:rPr>
        <w:t>Tdoc R1-</w:t>
      </w:r>
      <w:r w:rsidR="00456853" w:rsidRPr="00456853">
        <w:rPr>
          <w:sz w:val="32"/>
          <w:szCs w:val="32"/>
        </w:rPr>
        <w:t>2200998</w:t>
      </w:r>
    </w:p>
    <w:p w14:paraId="35B17962" w14:textId="60FE7A2E" w:rsidR="00B32B88" w:rsidRPr="002A2E87" w:rsidRDefault="00B32B88" w:rsidP="00B32B88">
      <w:pPr>
        <w:pStyle w:val="3GPPHeader"/>
      </w:pPr>
      <w:r w:rsidRPr="002A2E87">
        <w:t xml:space="preserve">e-Meeting, </w:t>
      </w:r>
      <w:r w:rsidR="002A2E87" w:rsidRPr="002A2E87">
        <w:rPr>
          <w:bCs/>
        </w:rPr>
        <w:t>February 21</w:t>
      </w:r>
      <w:r w:rsidR="002A2E87" w:rsidRPr="002A2E87">
        <w:rPr>
          <w:bCs/>
          <w:vertAlign w:val="superscript"/>
        </w:rPr>
        <w:t>st</w:t>
      </w:r>
      <w:r w:rsidR="002A2E87" w:rsidRPr="002A2E87">
        <w:rPr>
          <w:bCs/>
        </w:rPr>
        <w:t xml:space="preserve"> – March 3</w:t>
      </w:r>
      <w:r w:rsidR="002A2E87" w:rsidRPr="002A2E87">
        <w:rPr>
          <w:bCs/>
          <w:vertAlign w:val="superscript"/>
        </w:rPr>
        <w:t>rd</w:t>
      </w:r>
      <w:r w:rsidR="002A2E87" w:rsidRPr="002A2E87">
        <w:rPr>
          <w:bCs/>
        </w:rPr>
        <w:t>, 2022</w:t>
      </w:r>
    </w:p>
    <w:p w14:paraId="79AD6142" w14:textId="77777777" w:rsidR="00A0749F" w:rsidRPr="002A2E87" w:rsidRDefault="00A0749F" w:rsidP="00357380">
      <w:pPr>
        <w:pStyle w:val="3GPPHeader"/>
      </w:pPr>
    </w:p>
    <w:p w14:paraId="3982483C" w14:textId="2C2B1D80" w:rsidR="00E90E49" w:rsidRPr="002A2E87" w:rsidRDefault="00E90E49" w:rsidP="00311702">
      <w:pPr>
        <w:pStyle w:val="3GPPHeader"/>
        <w:rPr>
          <w:sz w:val="22"/>
        </w:rPr>
      </w:pPr>
      <w:r w:rsidRPr="002A2E87">
        <w:rPr>
          <w:sz w:val="22"/>
        </w:rPr>
        <w:t>Agenda Item:</w:t>
      </w:r>
      <w:r w:rsidRPr="002A2E87">
        <w:rPr>
          <w:sz w:val="22"/>
        </w:rPr>
        <w:tab/>
      </w:r>
      <w:r w:rsidR="00D0790F" w:rsidRPr="002A2E87">
        <w:rPr>
          <w:sz w:val="22"/>
        </w:rPr>
        <w:t>7</w:t>
      </w:r>
      <w:r w:rsidR="00311702" w:rsidRPr="002A2E87">
        <w:rPr>
          <w:sz w:val="22"/>
        </w:rPr>
        <w:t>.</w:t>
      </w:r>
      <w:r w:rsidR="00D0790F" w:rsidRPr="002A2E87">
        <w:rPr>
          <w:sz w:val="22"/>
        </w:rPr>
        <w:t>2</w:t>
      </w:r>
      <w:r w:rsidR="00311702" w:rsidRPr="002A2E87">
        <w:rPr>
          <w:sz w:val="22"/>
        </w:rPr>
        <w:t>.</w:t>
      </w:r>
      <w:r w:rsidR="00D0790F" w:rsidRPr="002A2E87">
        <w:rPr>
          <w:sz w:val="22"/>
        </w:rPr>
        <w:t>5</w:t>
      </w:r>
    </w:p>
    <w:p w14:paraId="5619E868" w14:textId="77777777" w:rsidR="00E90E49" w:rsidRPr="002A2E87" w:rsidRDefault="003D3C45" w:rsidP="00F64C2B">
      <w:pPr>
        <w:pStyle w:val="3GPPHeader"/>
        <w:rPr>
          <w:sz w:val="22"/>
        </w:rPr>
      </w:pPr>
      <w:r w:rsidRPr="002A2E87">
        <w:rPr>
          <w:sz w:val="22"/>
        </w:rPr>
        <w:t>Source:</w:t>
      </w:r>
      <w:r w:rsidR="00E90E49" w:rsidRPr="002A2E87">
        <w:rPr>
          <w:sz w:val="22"/>
        </w:rPr>
        <w:tab/>
      </w:r>
      <w:r w:rsidR="00F64C2B" w:rsidRPr="002A2E87">
        <w:rPr>
          <w:sz w:val="22"/>
        </w:rPr>
        <w:t>Ericsson</w:t>
      </w:r>
    </w:p>
    <w:p w14:paraId="3AF5C9FA" w14:textId="7F436DCB" w:rsidR="00E90E49" w:rsidRPr="00D0790F" w:rsidRDefault="003D3C45" w:rsidP="00311702">
      <w:pPr>
        <w:pStyle w:val="3GPPHeader"/>
        <w:rPr>
          <w:sz w:val="22"/>
        </w:rPr>
      </w:pPr>
      <w:r w:rsidRPr="002A2E87">
        <w:rPr>
          <w:sz w:val="22"/>
        </w:rPr>
        <w:t>Title:</w:t>
      </w:r>
      <w:r w:rsidR="00E90E49" w:rsidRPr="002A2E87">
        <w:rPr>
          <w:sz w:val="22"/>
        </w:rPr>
        <w:tab/>
      </w:r>
      <w:r w:rsidR="00456853" w:rsidRPr="00456853">
        <w:rPr>
          <w:sz w:val="22"/>
        </w:rPr>
        <w:t>UE Procedures for UCI Multiplexing and Prioritization</w:t>
      </w:r>
    </w:p>
    <w:p w14:paraId="025260C1" w14:textId="77777777" w:rsidR="00E90E49" w:rsidRPr="00CE0424" w:rsidRDefault="00E90E49" w:rsidP="00D546FF">
      <w:pPr>
        <w:pStyle w:val="3GPPHeader"/>
        <w:rPr>
          <w:sz w:val="22"/>
        </w:rPr>
      </w:pPr>
      <w:r w:rsidRPr="00D0790F">
        <w:rPr>
          <w:sz w:val="22"/>
        </w:rPr>
        <w:t>Document for:</w:t>
      </w:r>
      <w:r w:rsidRPr="00D0790F">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4C34D92" w14:textId="20D8E55B" w:rsidR="00510F84" w:rsidRDefault="00B400DC" w:rsidP="00510F84">
      <w:pPr>
        <w:pStyle w:val="BodyText"/>
      </w:pPr>
      <w:r>
        <w:rPr>
          <w:lang w:val="en-GB"/>
        </w:rPr>
        <w:t xml:space="preserve">For Rel-16 intra-UE multiplexing/prioritization, extensive discussion has been carried out in RAN1. </w:t>
      </w:r>
      <w:r w:rsidR="00510F84" w:rsidRPr="00D04AFE">
        <w:t>In this contribution, we discuss the</w:t>
      </w:r>
      <w:r w:rsidR="00A8683F">
        <w:t xml:space="preserve"> remaining</w:t>
      </w:r>
      <w:r w:rsidR="00510F84" w:rsidRPr="00D04AFE">
        <w:t xml:space="preserve"> issues related to </w:t>
      </w:r>
      <w:r w:rsidR="00FE73EF">
        <w:t xml:space="preserve">the procedures for </w:t>
      </w:r>
      <w:r w:rsidR="00510F84" w:rsidRPr="00D04AFE">
        <w:t>intra-UE multiplexing and prioritization for Rel-16 URLLC.</w:t>
      </w:r>
    </w:p>
    <w:p w14:paraId="0ABAC9F4" w14:textId="3AE255A1" w:rsidR="00B32B88" w:rsidRDefault="00B32B88" w:rsidP="00510F84">
      <w:pPr>
        <w:pStyle w:val="BodyText"/>
      </w:pPr>
    </w:p>
    <w:p w14:paraId="7B9A80D5" w14:textId="484301F4" w:rsidR="002C5CFE" w:rsidRDefault="009A5347" w:rsidP="00A33557">
      <w:pPr>
        <w:pStyle w:val="Heading1"/>
      </w:pPr>
      <w:r>
        <w:t>2</w:t>
      </w:r>
      <w:r w:rsidR="00367B34">
        <w:tab/>
      </w:r>
      <w:r w:rsidR="00BE7F07">
        <w:t>Discussions</w:t>
      </w:r>
    </w:p>
    <w:p w14:paraId="13F85112" w14:textId="5819C219" w:rsidR="00213CA8" w:rsidRDefault="009A5347" w:rsidP="00213CA8">
      <w:pPr>
        <w:pStyle w:val="Heading2"/>
      </w:pPr>
      <w:bookmarkStart w:id="0" w:name="_Ref95390124"/>
      <w:r>
        <w:t>2</w:t>
      </w:r>
      <w:r w:rsidR="00213CA8">
        <w:t>.1 Background</w:t>
      </w:r>
      <w:bookmarkEnd w:id="0"/>
    </w:p>
    <w:p w14:paraId="5E687290" w14:textId="77777777" w:rsidR="006C0BB3" w:rsidRPr="00B32A83" w:rsidRDefault="006C0BB3" w:rsidP="006C0BB3">
      <w:pPr>
        <w:rPr>
          <w:rFonts w:cs="Arial"/>
          <w:szCs w:val="20"/>
          <w:lang w:eastAsia="ja-JP"/>
        </w:rPr>
      </w:pPr>
      <w:r w:rsidRPr="00B32A83">
        <w:rPr>
          <w:rFonts w:cs="Arial"/>
          <w:szCs w:val="20"/>
          <w:lang w:eastAsia="ja-JP"/>
        </w:rPr>
        <w:t>The overlapping resolution procedure between HP and LP channels has been discussed during last few meetings and resulted in the following working assumption that is captured in the current specifications.</w:t>
      </w:r>
    </w:p>
    <w:p w14:paraId="67FFD78D" w14:textId="77777777" w:rsidR="006C0BB3" w:rsidRDefault="006C0BB3" w:rsidP="006C0BB3">
      <w:pPr>
        <w:rPr>
          <w:rFonts w:eastAsia="Malgun Gothic"/>
          <w:i/>
          <w:iCs/>
          <w:sz w:val="18"/>
          <w:szCs w:val="18"/>
        </w:rPr>
      </w:pPr>
      <w:r w:rsidRPr="00914E0F">
        <w:rPr>
          <w:b/>
          <w:bCs/>
          <w:i/>
          <w:iCs/>
          <w:sz w:val="18"/>
          <w:szCs w:val="18"/>
          <w:highlight w:val="darkYellow"/>
        </w:rPr>
        <w:t>Working assumption</w:t>
      </w:r>
      <w:r>
        <w:rPr>
          <w:b/>
          <w:bCs/>
          <w:i/>
          <w:iCs/>
          <w:sz w:val="18"/>
          <w:szCs w:val="18"/>
        </w:rPr>
        <w:t xml:space="preserve"> </w:t>
      </w:r>
      <w:r>
        <w:rPr>
          <w:i/>
          <w:iCs/>
          <w:sz w:val="18"/>
          <w:szCs w:val="18"/>
        </w:rPr>
        <w:t>(RAN1#102-e)</w:t>
      </w:r>
    </w:p>
    <w:p w14:paraId="5CFD22DF" w14:textId="77777777" w:rsidR="006C0BB3" w:rsidRDefault="006C0BB3" w:rsidP="006C0BB3">
      <w:pPr>
        <w:numPr>
          <w:ilvl w:val="0"/>
          <w:numId w:val="34"/>
        </w:numPr>
        <w:spacing w:after="0" w:line="256" w:lineRule="auto"/>
        <w:rPr>
          <w:i/>
          <w:iCs/>
          <w:sz w:val="18"/>
          <w:szCs w:val="18"/>
        </w:rPr>
      </w:pPr>
      <w:r>
        <w:rPr>
          <w:i/>
          <w:iCs/>
          <w:sz w:val="18"/>
          <w:szCs w:val="18"/>
        </w:rPr>
        <w:t xml:space="preserve">Multiplexing/overriding/etc. is performed </w:t>
      </w:r>
      <w:proofErr w:type="gramStart"/>
      <w:r>
        <w:rPr>
          <w:i/>
          <w:iCs/>
          <w:sz w:val="18"/>
          <w:szCs w:val="18"/>
        </w:rPr>
        <w:t>similar to</w:t>
      </w:r>
      <w:proofErr w:type="gramEnd"/>
      <w:r>
        <w:rPr>
          <w:i/>
          <w:iCs/>
          <w:sz w:val="18"/>
          <w:szCs w:val="18"/>
        </w:rPr>
        <w:t xml:space="preserve"> Rel.15 as if HP channels do not exist; this means that LP operations, multiplexing/overriding/etc., are performed before cancellation.</w:t>
      </w:r>
    </w:p>
    <w:p w14:paraId="762FBF5E" w14:textId="77777777" w:rsidR="006C0BB3" w:rsidRDefault="006C0BB3" w:rsidP="006C0BB3">
      <w:pPr>
        <w:numPr>
          <w:ilvl w:val="0"/>
          <w:numId w:val="34"/>
        </w:numPr>
        <w:spacing w:after="0" w:line="256" w:lineRule="auto"/>
        <w:rPr>
          <w:i/>
          <w:iCs/>
          <w:sz w:val="18"/>
          <w:szCs w:val="18"/>
        </w:rPr>
      </w:pPr>
      <w:r>
        <w:rPr>
          <w:i/>
          <w:iCs/>
          <w:sz w:val="18"/>
          <w:szCs w:val="18"/>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20CD6ABE" w14:textId="77777777" w:rsidR="006C0BB3" w:rsidRDefault="006C0BB3" w:rsidP="006C0BB3">
      <w:pPr>
        <w:numPr>
          <w:ilvl w:val="0"/>
          <w:numId w:val="34"/>
        </w:numPr>
        <w:spacing w:after="0" w:line="256" w:lineRule="auto"/>
        <w:rPr>
          <w:i/>
          <w:iCs/>
          <w:sz w:val="18"/>
          <w:szCs w:val="18"/>
        </w:rPr>
      </w:pPr>
      <w:r>
        <w:rPr>
          <w:i/>
          <w:iCs/>
          <w:sz w:val="18"/>
          <w:szCs w:val="18"/>
        </w:rPr>
        <w:t>Multiplexing/overriding of HP channels is performed as if LP channels do not exist.</w:t>
      </w:r>
    </w:p>
    <w:p w14:paraId="0384BC97" w14:textId="77777777" w:rsidR="006C0BB3" w:rsidRDefault="006C0BB3" w:rsidP="006C0BB3">
      <w:pPr>
        <w:numPr>
          <w:ilvl w:val="0"/>
          <w:numId w:val="34"/>
        </w:numPr>
        <w:spacing w:after="0" w:line="256" w:lineRule="auto"/>
        <w:rPr>
          <w:i/>
          <w:iCs/>
          <w:sz w:val="18"/>
          <w:szCs w:val="18"/>
        </w:rPr>
      </w:pPr>
      <w:r>
        <w:rPr>
          <w:i/>
          <w:iCs/>
          <w:sz w:val="18"/>
          <w:szCs w:val="18"/>
        </w:rPr>
        <w:t>A final HP channel is prioritized if it overlaps with a final LP channel, after performing multiplexing of HP channels</w:t>
      </w:r>
    </w:p>
    <w:p w14:paraId="16439DDD" w14:textId="77777777" w:rsidR="006C0BB3" w:rsidRDefault="006C0BB3" w:rsidP="006C0BB3">
      <w:pPr>
        <w:rPr>
          <w:lang w:eastAsia="ja-JP"/>
        </w:rPr>
      </w:pPr>
      <w:r>
        <w:rPr>
          <w:lang w:eastAsia="ja-JP"/>
        </w:rPr>
        <w:t xml:space="preserve"> </w:t>
      </w:r>
    </w:p>
    <w:p w14:paraId="3B0BD2D2" w14:textId="0CF19BDD" w:rsidR="006C0BB3" w:rsidRDefault="006C0BB3" w:rsidP="006C0BB3">
      <w:pPr>
        <w:rPr>
          <w:rFonts w:cs="Arial"/>
          <w:szCs w:val="20"/>
          <w:lang w:eastAsia="ja-JP"/>
        </w:rPr>
      </w:pPr>
      <w:r w:rsidRPr="00B32A83">
        <w:rPr>
          <w:rFonts w:cs="Arial"/>
          <w:szCs w:val="20"/>
          <w:lang w:eastAsia="ja-JP"/>
        </w:rPr>
        <w:t xml:space="preserve">However, it is observed that the overlapping resolution procedure is ambiguous and unnecessarily complicated. </w:t>
      </w:r>
      <w:r w:rsidRPr="00B32A83">
        <w:rPr>
          <w:rFonts w:cs="Arial"/>
          <w:szCs w:val="20"/>
        </w:rPr>
        <w:t xml:space="preserve">At the time the </w:t>
      </w:r>
      <w:r w:rsidRPr="00B32A83">
        <w:rPr>
          <w:rFonts w:cs="Arial"/>
          <w:i/>
          <w:iCs/>
          <w:szCs w:val="20"/>
        </w:rPr>
        <w:t>Working assumption</w:t>
      </w:r>
      <w:r w:rsidRPr="00B32A83">
        <w:rPr>
          <w:rFonts w:cs="Arial"/>
          <w:szCs w:val="20"/>
        </w:rPr>
        <w:t xml:space="preserve"> was made, it was not well understood that the requirement in Step 2 of WA to perform cancellation “before” overriding/ multiplexing, is in contradiction with the principle of operation based on fulfilling timeline requirements that limits the implementation flexibility and results in unexpected outcomes. Another issue with the requirement in Step 2 of WA is that it can lead the UE to perform unnecessary cancellation operation without clear motivation.</w:t>
      </w:r>
      <w:r>
        <w:rPr>
          <w:rFonts w:cs="Arial"/>
          <w:szCs w:val="20"/>
        </w:rPr>
        <w:t xml:space="preserve"> More information on root-cause analysis of the problem can be found in our contribution submitted in a previous meeting where detailed analysis of the situation is provided </w:t>
      </w:r>
      <w:r>
        <w:rPr>
          <w:rFonts w:cs="Arial"/>
          <w:szCs w:val="20"/>
        </w:rPr>
        <w:fldChar w:fldCharType="begin"/>
      </w:r>
      <w:r>
        <w:rPr>
          <w:rFonts w:cs="Arial"/>
          <w:szCs w:val="20"/>
        </w:rPr>
        <w:instrText xml:space="preserve"> REF _Ref95304829 \n \h </w:instrText>
      </w:r>
      <w:r>
        <w:rPr>
          <w:rFonts w:cs="Arial"/>
          <w:szCs w:val="20"/>
        </w:rPr>
      </w:r>
      <w:r>
        <w:rPr>
          <w:rFonts w:cs="Arial"/>
          <w:szCs w:val="20"/>
        </w:rPr>
        <w:fldChar w:fldCharType="separate"/>
      </w:r>
      <w:r w:rsidR="009E1231">
        <w:rPr>
          <w:rFonts w:cs="Arial"/>
          <w:szCs w:val="20"/>
        </w:rPr>
        <w:t>[1]</w:t>
      </w:r>
      <w:r>
        <w:rPr>
          <w:rFonts w:cs="Arial"/>
          <w:szCs w:val="20"/>
        </w:rPr>
        <w:fldChar w:fldCharType="end"/>
      </w:r>
      <w:r>
        <w:rPr>
          <w:rFonts w:cs="Arial"/>
          <w:szCs w:val="20"/>
        </w:rPr>
        <w:t>.</w:t>
      </w:r>
    </w:p>
    <w:p w14:paraId="4FA38A38" w14:textId="783590A5" w:rsidR="006C0BB3" w:rsidRDefault="006C0BB3" w:rsidP="006C0BB3">
      <w:pPr>
        <w:rPr>
          <w:rFonts w:eastAsia="Times New Roman" w:cs="Arial"/>
          <w:szCs w:val="20"/>
        </w:rPr>
      </w:pPr>
      <w:r w:rsidRPr="00A42EBC">
        <w:rPr>
          <w:rFonts w:cs="Arial"/>
          <w:szCs w:val="20"/>
        </w:rPr>
        <w:t>Attempts by companies in resolving the issues resulted in Option 2. However, further discussions in the last meeting led to Option 5 that seems to address the shortcomings of Option2 and provides a good balance between the complexity, scheduling flexibility and performance, as acknowledged by most companies as summarized in</w:t>
      </w:r>
      <w:r>
        <w:rPr>
          <w:rFonts w:cs="Arial"/>
          <w:szCs w:val="20"/>
        </w:rPr>
        <w:t xml:space="preserve"> </w:t>
      </w:r>
      <w:r>
        <w:rPr>
          <w:rFonts w:cs="Arial"/>
          <w:szCs w:val="20"/>
        </w:rPr>
        <w:fldChar w:fldCharType="begin"/>
      </w:r>
      <w:r>
        <w:rPr>
          <w:rFonts w:cs="Arial"/>
          <w:szCs w:val="20"/>
        </w:rPr>
        <w:instrText xml:space="preserve"> REF _Ref95156611 \n \h </w:instrText>
      </w:r>
      <w:r>
        <w:rPr>
          <w:rFonts w:cs="Arial"/>
          <w:szCs w:val="20"/>
        </w:rPr>
      </w:r>
      <w:r>
        <w:rPr>
          <w:rFonts w:cs="Arial"/>
          <w:szCs w:val="20"/>
        </w:rPr>
        <w:fldChar w:fldCharType="separate"/>
      </w:r>
      <w:r w:rsidR="009E1231">
        <w:rPr>
          <w:rFonts w:cs="Arial"/>
          <w:szCs w:val="20"/>
        </w:rPr>
        <w:t>[2]</w:t>
      </w:r>
      <w:r>
        <w:rPr>
          <w:rFonts w:cs="Arial"/>
          <w:szCs w:val="20"/>
        </w:rPr>
        <w:fldChar w:fldCharType="end"/>
      </w:r>
      <w:r>
        <w:rPr>
          <w:rFonts w:cs="Arial"/>
          <w:szCs w:val="20"/>
        </w:rPr>
        <w:t>:</w:t>
      </w:r>
    </w:p>
    <w:p w14:paraId="4FFA6E91" w14:textId="6BE6E009" w:rsidR="006C0BB3" w:rsidRPr="009104A6" w:rsidRDefault="006C0BB3" w:rsidP="006C0BB3">
      <w:pPr>
        <w:rPr>
          <w:rFonts w:eastAsia="Times New Roman" w:cs="Arial"/>
          <w:szCs w:val="20"/>
        </w:rPr>
      </w:pPr>
      <w:r w:rsidRPr="009104A6">
        <w:rPr>
          <w:b/>
          <w:bCs/>
          <w:szCs w:val="20"/>
        </w:rPr>
        <w:lastRenderedPageBreak/>
        <w:t>Option 2 (v2)</w:t>
      </w:r>
      <w:r>
        <w:rPr>
          <w:b/>
          <w:bCs/>
          <w:szCs w:val="20"/>
        </w:rPr>
        <w:fldChar w:fldCharType="begin"/>
      </w:r>
      <w:r>
        <w:rPr>
          <w:b/>
          <w:bCs/>
          <w:szCs w:val="20"/>
        </w:rPr>
        <w:instrText xml:space="preserve"> REF _Ref95156611 \n \h </w:instrText>
      </w:r>
      <w:r>
        <w:rPr>
          <w:b/>
          <w:bCs/>
          <w:szCs w:val="20"/>
        </w:rPr>
      </w:r>
      <w:r>
        <w:rPr>
          <w:b/>
          <w:bCs/>
          <w:szCs w:val="20"/>
        </w:rPr>
        <w:fldChar w:fldCharType="separate"/>
      </w:r>
      <w:r w:rsidR="009E1231">
        <w:rPr>
          <w:b/>
          <w:bCs/>
          <w:szCs w:val="20"/>
        </w:rPr>
        <w:t>[2]</w:t>
      </w:r>
      <w:r>
        <w:rPr>
          <w:b/>
          <w:bCs/>
          <w:szCs w:val="20"/>
        </w:rPr>
        <w:fldChar w:fldCharType="end"/>
      </w:r>
      <w:r w:rsidRPr="009104A6">
        <w:rPr>
          <w:szCs w:val="20"/>
        </w:rPr>
        <w:t>: The UE does not use the outcome of intermediate multiplexing for HP channels to cancel LP channels.</w:t>
      </w:r>
    </w:p>
    <w:p w14:paraId="5570A3EA" w14:textId="236CCF48" w:rsidR="006C0BB3" w:rsidRPr="00402633" w:rsidRDefault="006C0BB3" w:rsidP="00402633">
      <w:pPr>
        <w:pStyle w:val="ListParagraph"/>
        <w:numPr>
          <w:ilvl w:val="0"/>
          <w:numId w:val="43"/>
        </w:numPr>
        <w:spacing w:after="240" w:line="240" w:lineRule="auto"/>
        <w:textAlignment w:val="baseline"/>
        <w:rPr>
          <w:rFonts w:ascii="Arial" w:hAnsi="Arial" w:cs="Arial"/>
          <w:sz w:val="20"/>
          <w:szCs w:val="20"/>
          <w:lang w:eastAsia="zh-CN"/>
        </w:rPr>
      </w:pPr>
      <w:r w:rsidRPr="00402633">
        <w:rPr>
          <w:rFonts w:ascii="Arial" w:hAnsi="Arial" w:cs="Arial"/>
          <w:sz w:val="20"/>
          <w:szCs w:val="20"/>
        </w:rPr>
        <w:t>Any HP channel</w:t>
      </w:r>
      <w:r w:rsidRPr="00402633">
        <w:rPr>
          <w:rStyle w:val="apple-converted-space"/>
          <w:rFonts w:ascii="Arial" w:hAnsi="Arial" w:cs="Arial"/>
          <w:sz w:val="20"/>
          <w:szCs w:val="20"/>
        </w:rPr>
        <w:t> </w:t>
      </w:r>
      <w:r w:rsidRPr="00402633">
        <w:rPr>
          <w:rFonts w:ascii="Arial" w:hAnsi="Arial" w:cs="Arial"/>
          <w:sz w:val="20"/>
          <w:szCs w:val="20"/>
        </w:rPr>
        <w:t>with a corresponding DCI</w:t>
      </w:r>
      <w:r w:rsidRPr="00402633">
        <w:rPr>
          <w:rStyle w:val="apple-converted-space"/>
          <w:rFonts w:ascii="Arial" w:hAnsi="Arial" w:cs="Arial"/>
          <w:sz w:val="20"/>
          <w:szCs w:val="20"/>
        </w:rPr>
        <w:t> </w:t>
      </w:r>
      <w:r w:rsidRPr="00402633">
        <w:rPr>
          <w:rFonts w:ascii="Arial" w:hAnsi="Arial" w:cs="Arial"/>
          <w:sz w:val="20"/>
          <w:szCs w:val="20"/>
        </w:rPr>
        <w:t>that overrides or overlaps with a HP channel that overlaps with a LP channel shall meet the cancellation timeline, namely</w:t>
      </w:r>
      <w:r w:rsidRPr="00402633">
        <w:rPr>
          <w:rStyle w:val="apple-converted-space"/>
          <w:rFonts w:ascii="Arial" w:hAnsi="Arial" w:cs="Arial"/>
          <w:sz w:val="20"/>
          <w:szCs w:val="20"/>
        </w:rPr>
        <w:t> </w:t>
      </w:r>
      <w:r w:rsidRPr="00402633">
        <w:rPr>
          <w:rFonts w:ascii="Arial" w:hAnsi="Arial" w:cs="Arial"/>
          <w:sz w:val="20"/>
          <w:szCs w:val="20"/>
        </w:rPr>
        <w:t>all DCIs</w:t>
      </w:r>
      <w:r w:rsidRPr="00402633">
        <w:rPr>
          <w:rStyle w:val="apple-converted-space"/>
          <w:rFonts w:ascii="Arial" w:hAnsi="Arial" w:cs="Arial"/>
          <w:sz w:val="20"/>
          <w:szCs w:val="20"/>
        </w:rPr>
        <w:t xml:space="preserve"> corresponding to these HP channels </w:t>
      </w:r>
      <w:r w:rsidRPr="00402633">
        <w:rPr>
          <w:rFonts w:ascii="Arial" w:hAnsi="Arial" w:cs="Arial"/>
          <w:sz w:val="20"/>
          <w:szCs w:val="20"/>
        </w:rPr>
        <w:t xml:space="preserve">must </w:t>
      </w:r>
      <w:r w:rsidR="00402633" w:rsidRPr="00402633">
        <w:rPr>
          <w:rFonts w:ascii="Arial" w:hAnsi="Arial" w:cs="Arial"/>
          <w:sz w:val="20"/>
          <w:szCs w:val="20"/>
        </w:rPr>
        <w:t>a</w:t>
      </w:r>
      <w:r w:rsidRPr="00402633">
        <w:rPr>
          <w:rFonts w:ascii="Arial" w:hAnsi="Arial" w:cs="Arial"/>
          <w:sz w:val="20"/>
          <w:szCs w:val="20"/>
        </w:rPr>
        <w:t>rrive</w:t>
      </w:r>
      <w:r w:rsidRPr="00402633">
        <w:rPr>
          <w:rStyle w:val="apple-converted-space"/>
          <w:rFonts w:ascii="Arial" w:hAnsi="Arial" w:cs="Arial"/>
          <w:sz w:val="20"/>
          <w:szCs w:val="20"/>
        </w:rPr>
        <w:t> </w:t>
      </w:r>
      <w:r w:rsidRPr="00402633">
        <w:rPr>
          <w:rFonts w:ascii="Arial" w:hAnsi="Arial" w:cs="Arial"/>
          <w:i/>
          <w:iCs/>
          <w:sz w:val="20"/>
          <w:szCs w:val="20"/>
        </w:rPr>
        <w:t>T</w:t>
      </w:r>
      <w:r w:rsidRPr="00402633">
        <w:rPr>
          <w:rFonts w:ascii="Arial" w:hAnsi="Arial" w:cs="Arial"/>
          <w:i/>
          <w:iCs/>
          <w:sz w:val="20"/>
          <w:szCs w:val="20"/>
          <w:vertAlign w:val="subscript"/>
        </w:rPr>
        <w:t>proc,2</w:t>
      </w:r>
      <w:r w:rsidRPr="00402633">
        <w:rPr>
          <w:rFonts w:ascii="Arial" w:hAnsi="Arial" w:cs="Arial"/>
          <w:i/>
          <w:iCs/>
          <w:sz w:val="20"/>
          <w:szCs w:val="20"/>
        </w:rPr>
        <w:t>+d</w:t>
      </w:r>
      <w:r w:rsidRPr="00402633">
        <w:rPr>
          <w:rFonts w:ascii="Arial" w:hAnsi="Arial" w:cs="Arial"/>
          <w:i/>
          <w:iCs/>
          <w:sz w:val="20"/>
          <w:szCs w:val="20"/>
          <w:vertAlign w:val="subscript"/>
        </w:rPr>
        <w:t>1</w:t>
      </w:r>
      <w:r w:rsidRPr="00402633">
        <w:rPr>
          <w:rStyle w:val="apple-converted-space"/>
          <w:rFonts w:ascii="Arial" w:hAnsi="Arial" w:cs="Arial"/>
          <w:i/>
          <w:iCs/>
          <w:sz w:val="20"/>
          <w:szCs w:val="20"/>
        </w:rPr>
        <w:t> </w:t>
      </w:r>
      <w:r w:rsidRPr="00402633">
        <w:rPr>
          <w:rFonts w:ascii="Arial" w:hAnsi="Arial" w:cs="Arial"/>
          <w:sz w:val="20"/>
          <w:szCs w:val="20"/>
        </w:rPr>
        <w:t>before</w:t>
      </w:r>
      <w:r w:rsidRPr="00402633">
        <w:rPr>
          <w:rStyle w:val="apple-converted-space"/>
          <w:rFonts w:ascii="Arial" w:hAnsi="Arial" w:cs="Arial"/>
          <w:sz w:val="20"/>
          <w:szCs w:val="20"/>
        </w:rPr>
        <w:t> </w:t>
      </w:r>
      <w:r w:rsidRPr="00402633">
        <w:rPr>
          <w:rFonts w:ascii="Arial" w:hAnsi="Arial" w:cs="Arial"/>
          <w:sz w:val="20"/>
          <w:szCs w:val="20"/>
        </w:rPr>
        <w:t>the</w:t>
      </w:r>
      <w:r w:rsidRPr="00402633">
        <w:rPr>
          <w:rStyle w:val="apple-converted-space"/>
          <w:rFonts w:ascii="Arial" w:hAnsi="Arial" w:cs="Arial"/>
          <w:sz w:val="20"/>
          <w:szCs w:val="20"/>
        </w:rPr>
        <w:t> </w:t>
      </w:r>
      <w:r w:rsidRPr="00402633">
        <w:rPr>
          <w:rFonts w:ascii="Arial" w:hAnsi="Arial" w:cs="Arial"/>
          <w:b/>
          <w:bCs/>
          <w:sz w:val="20"/>
          <w:szCs w:val="20"/>
        </w:rPr>
        <w:t>earliest</w:t>
      </w:r>
      <w:r w:rsidRPr="00402633">
        <w:rPr>
          <w:rStyle w:val="apple-converted-space"/>
          <w:rFonts w:ascii="Arial" w:hAnsi="Arial" w:cs="Arial"/>
          <w:sz w:val="20"/>
          <w:szCs w:val="20"/>
        </w:rPr>
        <w:t> </w:t>
      </w:r>
      <w:r w:rsidRPr="00402633">
        <w:rPr>
          <w:rFonts w:ascii="Arial" w:hAnsi="Arial" w:cs="Arial"/>
          <w:sz w:val="20"/>
          <w:szCs w:val="20"/>
        </w:rPr>
        <w:t>symbol of these</w:t>
      </w:r>
      <w:r w:rsidRPr="00402633">
        <w:rPr>
          <w:rStyle w:val="apple-converted-space"/>
          <w:rFonts w:ascii="Arial" w:hAnsi="Arial" w:cs="Arial"/>
          <w:sz w:val="20"/>
          <w:szCs w:val="20"/>
        </w:rPr>
        <w:t> </w:t>
      </w:r>
      <w:r w:rsidRPr="00402633">
        <w:rPr>
          <w:rFonts w:ascii="Arial" w:hAnsi="Arial" w:cs="Arial"/>
          <w:sz w:val="20"/>
          <w:szCs w:val="20"/>
        </w:rPr>
        <w:t>HP channels.</w:t>
      </w:r>
    </w:p>
    <w:p w14:paraId="752EFB72" w14:textId="0792BD17" w:rsidR="006C0BB3" w:rsidRPr="00402633" w:rsidRDefault="006C0BB3" w:rsidP="006C0BB3">
      <w:pPr>
        <w:pStyle w:val="ListParagraph"/>
        <w:numPr>
          <w:ilvl w:val="0"/>
          <w:numId w:val="43"/>
        </w:numPr>
        <w:spacing w:after="240" w:line="240" w:lineRule="auto"/>
        <w:textAlignment w:val="baseline"/>
        <w:rPr>
          <w:rFonts w:ascii="Arial" w:hAnsi="Arial" w:cs="Arial"/>
          <w:sz w:val="20"/>
          <w:szCs w:val="20"/>
        </w:rPr>
      </w:pPr>
      <w:r w:rsidRPr="00402633">
        <w:rPr>
          <w:rFonts w:ascii="Arial" w:hAnsi="Arial" w:cs="Arial"/>
          <w:sz w:val="20"/>
          <w:szCs w:val="20"/>
        </w:rPr>
        <w:t>All HP PUCCH/PUSCH channels except the final HP PUCCH/PUSCH that gets transmitted by the UE are intermediate channel</w:t>
      </w:r>
    </w:p>
    <w:p w14:paraId="267144EB" w14:textId="590F2CB6" w:rsidR="006C0BB3" w:rsidRPr="009104A6" w:rsidRDefault="006C0BB3" w:rsidP="006C0BB3">
      <w:pPr>
        <w:jc w:val="both"/>
        <w:rPr>
          <w:szCs w:val="20"/>
          <w:lang w:eastAsia="zh-CN"/>
        </w:rPr>
      </w:pPr>
      <w:r w:rsidRPr="009104A6">
        <w:rPr>
          <w:b/>
          <w:bCs/>
          <w:szCs w:val="20"/>
        </w:rPr>
        <w:t>Option 5 (v1)</w:t>
      </w:r>
      <w:r>
        <w:rPr>
          <w:b/>
          <w:bCs/>
          <w:szCs w:val="20"/>
        </w:rPr>
        <w:fldChar w:fldCharType="begin"/>
      </w:r>
      <w:r>
        <w:rPr>
          <w:b/>
          <w:bCs/>
          <w:szCs w:val="20"/>
        </w:rPr>
        <w:instrText xml:space="preserve"> REF _Ref95156611 \n \h </w:instrText>
      </w:r>
      <w:r>
        <w:rPr>
          <w:b/>
          <w:bCs/>
          <w:szCs w:val="20"/>
        </w:rPr>
      </w:r>
      <w:r>
        <w:rPr>
          <w:b/>
          <w:bCs/>
          <w:szCs w:val="20"/>
        </w:rPr>
        <w:fldChar w:fldCharType="separate"/>
      </w:r>
      <w:r w:rsidR="009E1231">
        <w:rPr>
          <w:b/>
          <w:bCs/>
          <w:szCs w:val="20"/>
        </w:rPr>
        <w:t>[2]</w:t>
      </w:r>
      <w:r>
        <w:rPr>
          <w:b/>
          <w:bCs/>
          <w:szCs w:val="20"/>
        </w:rPr>
        <w:fldChar w:fldCharType="end"/>
      </w:r>
      <w:r w:rsidRPr="009104A6">
        <w:rPr>
          <w:szCs w:val="20"/>
        </w:rPr>
        <w:t xml:space="preserve">: The UE </w:t>
      </w:r>
      <w:proofErr w:type="gramStart"/>
      <w:r w:rsidRPr="009104A6">
        <w:rPr>
          <w:szCs w:val="20"/>
        </w:rPr>
        <w:t>makes a determination</w:t>
      </w:r>
      <w:proofErr w:type="gramEnd"/>
      <w:r w:rsidRPr="009104A6">
        <w:rPr>
          <w:szCs w:val="20"/>
        </w:rPr>
        <w:t xml:space="preserve"> about cancelling the LP channel at the cancellation deadline. This determination is based on the multiplexing/overriding of the HP channels that are determined up to the cancellation deadline. </w:t>
      </w:r>
    </w:p>
    <w:p w14:paraId="626DB2A0" w14:textId="77777777" w:rsidR="006C0BB3" w:rsidRPr="00492865" w:rsidRDefault="006C0BB3" w:rsidP="00492865">
      <w:pPr>
        <w:pStyle w:val="ListParagraph"/>
        <w:numPr>
          <w:ilvl w:val="0"/>
          <w:numId w:val="44"/>
        </w:numPr>
        <w:spacing w:after="160" w:line="256" w:lineRule="auto"/>
        <w:ind w:left="900"/>
        <w:contextualSpacing/>
        <w:jc w:val="both"/>
        <w:rPr>
          <w:rFonts w:ascii="Arial" w:hAnsi="Arial" w:cs="Arial"/>
          <w:sz w:val="20"/>
          <w:szCs w:val="20"/>
        </w:rPr>
      </w:pPr>
      <w:r w:rsidRPr="00492865">
        <w:rPr>
          <w:rFonts w:ascii="Arial" w:hAnsi="Arial" w:cs="Arial"/>
          <w:sz w:val="20"/>
          <w:szCs w:val="20"/>
        </w:rPr>
        <w:t xml:space="preserve">Multiplexing/overriding of the HP channels are performed based on their associated timelines defined in R15. </w:t>
      </w:r>
    </w:p>
    <w:p w14:paraId="256A9A5D" w14:textId="77777777" w:rsidR="006C0BB3" w:rsidRPr="00492865" w:rsidRDefault="006C0BB3" w:rsidP="00492865">
      <w:pPr>
        <w:pStyle w:val="ListParagraph"/>
        <w:numPr>
          <w:ilvl w:val="0"/>
          <w:numId w:val="44"/>
        </w:numPr>
        <w:spacing w:after="160" w:line="256" w:lineRule="auto"/>
        <w:ind w:left="900"/>
        <w:contextualSpacing/>
        <w:jc w:val="both"/>
        <w:rPr>
          <w:rFonts w:ascii="Arial" w:hAnsi="Arial" w:cs="Arial"/>
          <w:sz w:val="20"/>
          <w:szCs w:val="20"/>
        </w:rPr>
      </w:pPr>
      <w:r w:rsidRPr="00492865">
        <w:rPr>
          <w:rFonts w:ascii="Arial" w:hAnsi="Arial" w:cs="Arial"/>
          <w:sz w:val="20"/>
          <w:szCs w:val="20"/>
        </w:rPr>
        <w:t xml:space="preserve">Each and every dynamically scheduled HP channel as well as the HP channels that are the result of the HP channel multiplexing/overriding and are overlapping with a LP channel should satisfy the cancellation timeline, i.e., the gap between the ending symbol of the HP DCI to the starting symbol of that HP channel should be at least </w:t>
      </w:r>
      <w:r w:rsidRPr="00492865">
        <w:rPr>
          <w:rFonts w:ascii="Arial" w:hAnsi="Arial" w:cs="Arial"/>
          <w:i/>
          <w:iCs/>
          <w:sz w:val="20"/>
          <w:szCs w:val="20"/>
        </w:rPr>
        <w:t>T</w:t>
      </w:r>
      <w:r w:rsidRPr="00492865">
        <w:rPr>
          <w:rFonts w:ascii="Arial" w:hAnsi="Arial" w:cs="Arial"/>
          <w:i/>
          <w:iCs/>
          <w:sz w:val="20"/>
          <w:szCs w:val="20"/>
          <w:vertAlign w:val="subscript"/>
        </w:rPr>
        <w:t>proc,2</w:t>
      </w:r>
      <w:r w:rsidRPr="00492865">
        <w:rPr>
          <w:rFonts w:ascii="Arial" w:hAnsi="Arial" w:cs="Arial"/>
          <w:i/>
          <w:iCs/>
          <w:sz w:val="20"/>
          <w:szCs w:val="20"/>
        </w:rPr>
        <w:t>+d</w:t>
      </w:r>
      <w:r w:rsidRPr="00492865">
        <w:rPr>
          <w:rFonts w:ascii="Arial" w:hAnsi="Arial" w:cs="Arial"/>
          <w:i/>
          <w:iCs/>
          <w:sz w:val="20"/>
          <w:szCs w:val="20"/>
          <w:vertAlign w:val="subscript"/>
        </w:rPr>
        <w:t>1</w:t>
      </w:r>
      <w:r w:rsidRPr="00492865">
        <w:rPr>
          <w:rFonts w:ascii="Arial" w:hAnsi="Arial" w:cs="Arial"/>
          <w:i/>
          <w:iCs/>
          <w:sz w:val="20"/>
          <w:szCs w:val="20"/>
        </w:rPr>
        <w:t xml:space="preserve">. </w:t>
      </w:r>
      <w:r w:rsidRPr="00492865">
        <w:rPr>
          <w:rFonts w:ascii="Arial" w:hAnsi="Arial" w:cs="Arial"/>
          <w:sz w:val="20"/>
          <w:szCs w:val="20"/>
        </w:rPr>
        <w:t xml:space="preserve"> </w:t>
      </w:r>
    </w:p>
    <w:p w14:paraId="05B0AD64" w14:textId="77777777" w:rsidR="006C0BB3" w:rsidRPr="00492865" w:rsidRDefault="006C0BB3" w:rsidP="00492865">
      <w:pPr>
        <w:pStyle w:val="ListParagraph"/>
        <w:numPr>
          <w:ilvl w:val="0"/>
          <w:numId w:val="44"/>
        </w:numPr>
        <w:spacing w:after="160" w:line="256" w:lineRule="auto"/>
        <w:ind w:left="900"/>
        <w:contextualSpacing/>
        <w:jc w:val="both"/>
        <w:rPr>
          <w:rFonts w:ascii="Arial" w:hAnsi="Arial" w:cs="Arial"/>
          <w:sz w:val="20"/>
          <w:szCs w:val="20"/>
        </w:rPr>
      </w:pPr>
      <w:r w:rsidRPr="00492865">
        <w:rPr>
          <w:rFonts w:ascii="Arial" w:hAnsi="Arial" w:cs="Arial"/>
          <w:sz w:val="20"/>
          <w:szCs w:val="20"/>
        </w:rPr>
        <w:t xml:space="preserve">The UE cancels the LP channel starting from the first symbol that overlaps with the HP channel at the latest, i.e., the current specification wording is kept. </w:t>
      </w:r>
    </w:p>
    <w:p w14:paraId="65F8935E" w14:textId="77777777" w:rsidR="006C0BB3" w:rsidRPr="00492865" w:rsidRDefault="006C0BB3" w:rsidP="00492865">
      <w:pPr>
        <w:pStyle w:val="ListParagraph"/>
        <w:numPr>
          <w:ilvl w:val="0"/>
          <w:numId w:val="44"/>
        </w:numPr>
        <w:spacing w:after="160" w:line="256" w:lineRule="auto"/>
        <w:ind w:left="900"/>
        <w:contextualSpacing/>
        <w:jc w:val="both"/>
        <w:rPr>
          <w:rFonts w:ascii="Arial" w:hAnsi="Arial" w:cs="Arial"/>
          <w:sz w:val="20"/>
          <w:szCs w:val="20"/>
        </w:rPr>
      </w:pPr>
      <w:r w:rsidRPr="00492865">
        <w:rPr>
          <w:rFonts w:ascii="Arial" w:hAnsi="Arial" w:cs="Arial"/>
          <w:sz w:val="20"/>
          <w:szCs w:val="20"/>
        </w:rPr>
        <w:t>Once a LP channel is determined to be cancelled at the cancellation deadline, a UE is not expected to revert its decision.</w:t>
      </w:r>
    </w:p>
    <w:p w14:paraId="1CD5BB98" w14:textId="77777777" w:rsidR="00213CA8" w:rsidRDefault="00213CA8" w:rsidP="00213CA8">
      <w:pPr>
        <w:rPr>
          <w:lang w:val="en-GB" w:eastAsia="ja-JP"/>
        </w:rPr>
      </w:pPr>
    </w:p>
    <w:p w14:paraId="4A802B4C" w14:textId="052C59E2" w:rsidR="00213CA8" w:rsidRPr="009A5347" w:rsidRDefault="009A5347" w:rsidP="009A5347">
      <w:pPr>
        <w:pStyle w:val="Heading2"/>
      </w:pPr>
      <w:r>
        <w:t>2</w:t>
      </w:r>
      <w:r w:rsidR="00213CA8">
        <w:t xml:space="preserve">.2 </w:t>
      </w:r>
      <w:r w:rsidR="004559FC" w:rsidRPr="009A5347">
        <w:t>Analysis of proposed solutions (Option 2 and Option 5)</w:t>
      </w:r>
    </w:p>
    <w:p w14:paraId="30DCB0D2" w14:textId="77777777" w:rsidR="0067407F" w:rsidRPr="00BD2E8A" w:rsidRDefault="0067407F" w:rsidP="0067407F">
      <w:pPr>
        <w:pStyle w:val="CommentText"/>
        <w:rPr>
          <w:rFonts w:eastAsiaTheme="minorEastAsia"/>
          <w:szCs w:val="18"/>
          <w:lang w:val="en"/>
        </w:rPr>
      </w:pPr>
      <w:r w:rsidRPr="00BD2E8A">
        <w:rPr>
          <w:rFonts w:eastAsiaTheme="minorEastAsia"/>
          <w:szCs w:val="18"/>
          <w:lang w:val="en"/>
        </w:rPr>
        <w:t>In related discussions, the following questions were raised with respect to these options and their impacts on the intra-UE multiplexing/prioritization procedures:</w:t>
      </w:r>
    </w:p>
    <w:p w14:paraId="1D78352B" w14:textId="0A87AE76" w:rsidR="0067407F" w:rsidRPr="00D0407C" w:rsidRDefault="0067407F" w:rsidP="0067407F">
      <w:pPr>
        <w:pStyle w:val="CommentText"/>
        <w:numPr>
          <w:ilvl w:val="0"/>
          <w:numId w:val="37"/>
        </w:numPr>
        <w:rPr>
          <w:rFonts w:eastAsiaTheme="minorEastAsia"/>
          <w:b/>
          <w:bCs/>
          <w:szCs w:val="18"/>
          <w:lang w:val="en"/>
        </w:rPr>
      </w:pPr>
      <w:r>
        <w:rPr>
          <w:rFonts w:eastAsiaTheme="minorEastAsia"/>
          <w:b/>
          <w:bCs/>
          <w:szCs w:val="18"/>
          <w:u w:val="single"/>
          <w:lang w:val="en"/>
        </w:rPr>
        <w:t xml:space="preserve">Question 1: How is the situation handled </w:t>
      </w:r>
      <w:r w:rsidRPr="006371E8">
        <w:rPr>
          <w:rFonts w:eastAsiaTheme="minorEastAsia"/>
          <w:b/>
          <w:bCs/>
          <w:szCs w:val="18"/>
          <w:u w:val="single"/>
          <w:lang w:val="en"/>
        </w:rPr>
        <w:t>based on Option 5</w:t>
      </w:r>
      <w:r>
        <w:rPr>
          <w:rFonts w:eastAsiaTheme="minorEastAsia"/>
          <w:b/>
          <w:bCs/>
          <w:szCs w:val="18"/>
          <w:u w:val="single"/>
          <w:lang w:val="en"/>
        </w:rPr>
        <w:t xml:space="preserve"> and Option 2?</w:t>
      </w:r>
    </w:p>
    <w:p w14:paraId="279C7409" w14:textId="77777777" w:rsidR="0067407F" w:rsidRPr="00D0407C" w:rsidRDefault="0067407F" w:rsidP="0067407F">
      <w:pPr>
        <w:pStyle w:val="CommentText"/>
        <w:numPr>
          <w:ilvl w:val="0"/>
          <w:numId w:val="37"/>
        </w:numPr>
        <w:rPr>
          <w:rFonts w:eastAsiaTheme="minorEastAsia"/>
          <w:b/>
          <w:bCs/>
          <w:szCs w:val="18"/>
          <w:lang w:val="en"/>
        </w:rPr>
      </w:pPr>
      <w:r>
        <w:rPr>
          <w:rFonts w:eastAsiaTheme="minorEastAsia"/>
          <w:b/>
          <w:bCs/>
          <w:szCs w:val="18"/>
          <w:u w:val="single"/>
          <w:lang w:val="en"/>
        </w:rPr>
        <w:t>Question 2: How is the</w:t>
      </w:r>
      <w:r w:rsidRPr="006371E8">
        <w:rPr>
          <w:rFonts w:eastAsiaTheme="minorEastAsia"/>
          <w:b/>
          <w:bCs/>
          <w:szCs w:val="18"/>
          <w:u w:val="single"/>
          <w:lang w:val="en"/>
        </w:rPr>
        <w:t xml:space="preserve"> cancellation deadline from specification perspective</w:t>
      </w:r>
      <w:r>
        <w:rPr>
          <w:rFonts w:eastAsiaTheme="minorEastAsia"/>
          <w:b/>
          <w:bCs/>
          <w:szCs w:val="18"/>
          <w:u w:val="single"/>
          <w:lang w:val="en"/>
        </w:rPr>
        <w:t xml:space="preserve"> interpreted?</w:t>
      </w:r>
    </w:p>
    <w:p w14:paraId="381C46B3" w14:textId="17845C7D" w:rsidR="0067407F" w:rsidRDefault="0067407F" w:rsidP="0067407F">
      <w:pPr>
        <w:pStyle w:val="CommentText"/>
        <w:rPr>
          <w:rFonts w:eastAsiaTheme="minorEastAsia"/>
          <w:szCs w:val="18"/>
          <w:lang w:val="en"/>
        </w:rPr>
      </w:pPr>
      <w:r>
        <w:rPr>
          <w:rFonts w:eastAsiaTheme="minorEastAsia"/>
          <w:szCs w:val="18"/>
          <w:lang w:val="en"/>
        </w:rPr>
        <w:t xml:space="preserve">We discuss </w:t>
      </w:r>
      <w:r w:rsidR="00402633">
        <w:rPr>
          <w:rFonts w:eastAsiaTheme="minorEastAsia"/>
          <w:szCs w:val="18"/>
          <w:lang w:val="en"/>
        </w:rPr>
        <w:t xml:space="preserve">a </w:t>
      </w:r>
      <w:r>
        <w:rPr>
          <w:rFonts w:eastAsiaTheme="minorEastAsia"/>
          <w:szCs w:val="18"/>
          <w:lang w:val="en"/>
        </w:rPr>
        <w:t xml:space="preserve">few example cases in </w:t>
      </w:r>
      <w:r>
        <w:rPr>
          <w:rFonts w:eastAsiaTheme="minorEastAsia"/>
          <w:szCs w:val="18"/>
          <w:lang w:val="en"/>
        </w:rPr>
        <w:fldChar w:fldCharType="begin"/>
      </w:r>
      <w:r>
        <w:rPr>
          <w:rFonts w:eastAsiaTheme="minorEastAsia"/>
          <w:szCs w:val="18"/>
          <w:lang w:val="en"/>
        </w:rPr>
        <w:instrText xml:space="preserve"> REF _Ref95294246 \h </w:instrText>
      </w:r>
      <w:r>
        <w:rPr>
          <w:rFonts w:eastAsiaTheme="minorEastAsia"/>
          <w:szCs w:val="18"/>
          <w:lang w:val="en"/>
        </w:rPr>
      </w:r>
      <w:r>
        <w:rPr>
          <w:rFonts w:eastAsiaTheme="minorEastAsia"/>
          <w:szCs w:val="18"/>
          <w:lang w:val="en"/>
        </w:rPr>
        <w:fldChar w:fldCharType="separate"/>
      </w:r>
      <w:r w:rsidR="009E1231">
        <w:t xml:space="preserve">Figure </w:t>
      </w:r>
      <w:r w:rsidR="009E1231">
        <w:rPr>
          <w:noProof/>
        </w:rPr>
        <w:t>1</w:t>
      </w:r>
      <w:r>
        <w:rPr>
          <w:rFonts w:eastAsiaTheme="minorEastAsia"/>
          <w:szCs w:val="18"/>
          <w:lang w:val="en"/>
        </w:rPr>
        <w:fldChar w:fldCharType="end"/>
      </w:r>
      <w:r>
        <w:rPr>
          <w:rFonts w:eastAsiaTheme="minorEastAsia"/>
          <w:szCs w:val="18"/>
          <w:lang w:val="en"/>
        </w:rPr>
        <w:t xml:space="preserve"> to </w:t>
      </w:r>
      <w:r>
        <w:rPr>
          <w:rFonts w:eastAsiaTheme="minorEastAsia"/>
          <w:szCs w:val="18"/>
          <w:lang w:val="en"/>
        </w:rPr>
        <w:fldChar w:fldCharType="begin"/>
      </w:r>
      <w:r>
        <w:rPr>
          <w:rFonts w:eastAsiaTheme="minorEastAsia"/>
          <w:szCs w:val="18"/>
          <w:lang w:val="en"/>
        </w:rPr>
        <w:instrText xml:space="preserve"> REF _Ref95298805 \h </w:instrText>
      </w:r>
      <w:r>
        <w:rPr>
          <w:rFonts w:eastAsiaTheme="minorEastAsia"/>
          <w:szCs w:val="18"/>
          <w:lang w:val="en"/>
        </w:rPr>
      </w:r>
      <w:r>
        <w:rPr>
          <w:rFonts w:eastAsiaTheme="minorEastAsia"/>
          <w:szCs w:val="18"/>
          <w:lang w:val="en"/>
        </w:rPr>
        <w:fldChar w:fldCharType="separate"/>
      </w:r>
      <w:r w:rsidR="009E1231">
        <w:t xml:space="preserve">Figure </w:t>
      </w:r>
      <w:r w:rsidR="009E1231">
        <w:rPr>
          <w:noProof/>
        </w:rPr>
        <w:t>11</w:t>
      </w:r>
      <w:r>
        <w:rPr>
          <w:rFonts w:eastAsiaTheme="minorEastAsia"/>
          <w:szCs w:val="18"/>
          <w:lang w:val="en"/>
        </w:rPr>
        <w:fldChar w:fldCharType="end"/>
      </w:r>
      <w:r>
        <w:rPr>
          <w:rFonts w:eastAsiaTheme="minorEastAsia"/>
          <w:szCs w:val="18"/>
          <w:lang w:val="en"/>
        </w:rPr>
        <w:t xml:space="preserve"> to answer the questions above to better understand the corresponding intra-UE multiplexing/prioritization procedures by answering the above questions. </w:t>
      </w:r>
      <w:r w:rsidRPr="005B41D1">
        <w:rPr>
          <w:rFonts w:eastAsiaTheme="minorEastAsia"/>
          <w:szCs w:val="18"/>
          <w:u w:val="single"/>
          <w:lang w:val="en"/>
        </w:rPr>
        <w:t xml:space="preserve">Please note that </w:t>
      </w:r>
      <w:r>
        <w:rPr>
          <w:rFonts w:eastAsiaTheme="minorEastAsia"/>
          <w:szCs w:val="18"/>
          <w:u w:val="single"/>
          <w:lang w:val="en"/>
        </w:rPr>
        <w:t>when</w:t>
      </w:r>
      <w:r w:rsidRPr="005B41D1">
        <w:rPr>
          <w:rFonts w:eastAsiaTheme="minorEastAsia"/>
          <w:szCs w:val="18"/>
          <w:u w:val="single"/>
          <w:lang w:val="en"/>
        </w:rPr>
        <w:t xml:space="preserve"> analyzing the examples </w:t>
      </w:r>
      <w:r>
        <w:rPr>
          <w:rFonts w:eastAsiaTheme="minorEastAsia"/>
          <w:szCs w:val="18"/>
          <w:u w:val="single"/>
          <w:lang w:val="en"/>
        </w:rPr>
        <w:t xml:space="preserve">cases </w:t>
      </w:r>
      <w:r w:rsidRPr="00F20FAA">
        <w:rPr>
          <w:rFonts w:eastAsiaTheme="minorEastAsia"/>
          <w:szCs w:val="18"/>
          <w:u w:val="single"/>
          <w:lang w:val="en"/>
        </w:rPr>
        <w:t xml:space="preserve">in </w:t>
      </w:r>
      <w:r w:rsidRPr="00F20FAA">
        <w:rPr>
          <w:rFonts w:eastAsiaTheme="minorEastAsia"/>
          <w:szCs w:val="18"/>
          <w:u w:val="single"/>
          <w:lang w:val="en"/>
        </w:rPr>
        <w:fldChar w:fldCharType="begin"/>
      </w:r>
      <w:r w:rsidRPr="00F20FAA">
        <w:rPr>
          <w:rFonts w:eastAsiaTheme="minorEastAsia"/>
          <w:szCs w:val="18"/>
          <w:u w:val="single"/>
          <w:lang w:val="en"/>
        </w:rPr>
        <w:instrText xml:space="preserve"> REF _Ref95300424 \h </w:instrText>
      </w:r>
      <w:r w:rsidRPr="00F20FAA">
        <w:rPr>
          <w:rFonts w:eastAsiaTheme="minorEastAsia"/>
          <w:szCs w:val="18"/>
          <w:u w:val="single"/>
          <w:lang w:val="en"/>
        </w:rPr>
      </w:r>
      <w:r w:rsidRPr="00F20FAA">
        <w:rPr>
          <w:rFonts w:eastAsiaTheme="minorEastAsia"/>
          <w:szCs w:val="18"/>
          <w:u w:val="single"/>
          <w:lang w:val="en"/>
        </w:rPr>
        <w:fldChar w:fldCharType="separate"/>
      </w:r>
      <w:r w:rsidR="009E1231">
        <w:t xml:space="preserve">Table </w:t>
      </w:r>
      <w:r w:rsidR="009E1231">
        <w:rPr>
          <w:noProof/>
        </w:rPr>
        <w:t>1</w:t>
      </w:r>
      <w:r w:rsidRPr="00F20FAA">
        <w:rPr>
          <w:rFonts w:eastAsiaTheme="minorEastAsia"/>
          <w:szCs w:val="18"/>
          <w:u w:val="single"/>
          <w:lang w:val="en"/>
        </w:rPr>
        <w:fldChar w:fldCharType="end"/>
      </w:r>
      <w:r w:rsidRPr="00F20FAA">
        <w:rPr>
          <w:rFonts w:eastAsiaTheme="minorEastAsia"/>
          <w:szCs w:val="18"/>
          <w:u w:val="single"/>
          <w:lang w:val="en"/>
        </w:rPr>
        <w:t>,</w:t>
      </w:r>
      <w:r w:rsidRPr="005B41D1">
        <w:rPr>
          <w:rFonts w:eastAsiaTheme="minorEastAsia"/>
          <w:szCs w:val="18"/>
          <w:u w:val="single"/>
          <w:lang w:val="en"/>
        </w:rPr>
        <w:t xml:space="preserve"> we explain </w:t>
      </w:r>
      <w:r>
        <w:rPr>
          <w:rFonts w:eastAsiaTheme="minorEastAsia"/>
          <w:szCs w:val="18"/>
          <w:u w:val="single"/>
          <w:lang w:val="en"/>
        </w:rPr>
        <w:t xml:space="preserve">the </w:t>
      </w:r>
      <w:r w:rsidRPr="005B41D1">
        <w:rPr>
          <w:rFonts w:eastAsiaTheme="minorEastAsia"/>
          <w:szCs w:val="18"/>
          <w:u w:val="single"/>
          <w:lang w:val="en"/>
        </w:rPr>
        <w:t>expected behavior from UE and the expectations from gNB before and after any DCI using different time stages</w:t>
      </w:r>
      <w:r>
        <w:rPr>
          <w:rFonts w:eastAsiaTheme="minorEastAsia"/>
          <w:szCs w:val="18"/>
          <w:u w:val="single"/>
          <w:lang w:val="en"/>
        </w:rPr>
        <w:t xml:space="preserve"> to provide our understanding how the cancellation deadline should be interpreted from specification perspective.</w:t>
      </w:r>
    </w:p>
    <w:p w14:paraId="2FD11B2B" w14:textId="77777777" w:rsidR="0067407F" w:rsidRDefault="0067407F" w:rsidP="0067407F">
      <w:pPr>
        <w:pStyle w:val="CommentText"/>
        <w:rPr>
          <w:rFonts w:eastAsiaTheme="minorEastAsia"/>
          <w:szCs w:val="18"/>
          <w:lang w:val="en"/>
        </w:rPr>
      </w:pPr>
    </w:p>
    <w:p w14:paraId="040C07CF" w14:textId="605D271A" w:rsidR="0067407F" w:rsidRDefault="0067407F" w:rsidP="0067407F">
      <w:pPr>
        <w:pStyle w:val="Caption"/>
        <w:keepNext/>
        <w:jc w:val="center"/>
      </w:pPr>
      <w:bookmarkStart w:id="1" w:name="_Ref95300424"/>
      <w:r>
        <w:t xml:space="preserve">Table </w:t>
      </w:r>
      <w:r>
        <w:fldChar w:fldCharType="begin"/>
      </w:r>
      <w:r>
        <w:instrText xml:space="preserve"> SEQ Table \* ARABIC </w:instrText>
      </w:r>
      <w:r>
        <w:fldChar w:fldCharType="separate"/>
      </w:r>
      <w:r w:rsidR="009E1231">
        <w:rPr>
          <w:noProof/>
        </w:rPr>
        <w:t>1</w:t>
      </w:r>
      <w:r>
        <w:fldChar w:fldCharType="end"/>
      </w:r>
      <w:bookmarkEnd w:id="1"/>
      <w:r>
        <w:t xml:space="preserve">: Descriptions of UE and gNB </w:t>
      </w:r>
      <w:r w:rsidR="005F5CDD">
        <w:t>behaviors</w:t>
      </w:r>
      <w:r>
        <w:t xml:space="preserve"> for examples in Case 0 to Case 2-e</w:t>
      </w:r>
    </w:p>
    <w:tbl>
      <w:tblPr>
        <w:tblStyle w:val="TableGrid"/>
        <w:tblW w:w="0" w:type="auto"/>
        <w:tblLook w:val="04A0" w:firstRow="1" w:lastRow="0" w:firstColumn="1" w:lastColumn="0" w:noHBand="0" w:noVBand="1"/>
      </w:tblPr>
      <w:tblGrid>
        <w:gridCol w:w="2122"/>
        <w:gridCol w:w="7507"/>
      </w:tblGrid>
      <w:tr w:rsidR="0067407F" w14:paraId="011DED6C" w14:textId="77777777" w:rsidTr="00B12460">
        <w:tc>
          <w:tcPr>
            <w:tcW w:w="2122" w:type="dxa"/>
            <w:shd w:val="clear" w:color="auto" w:fill="ACB9CA" w:themeFill="text2" w:themeFillTint="66"/>
          </w:tcPr>
          <w:p w14:paraId="5C9432BD" w14:textId="77777777" w:rsidR="0067407F" w:rsidRPr="00C87ADC" w:rsidRDefault="0067407F" w:rsidP="00B12460">
            <w:pPr>
              <w:pStyle w:val="CommentText"/>
              <w:rPr>
                <w:rFonts w:eastAsiaTheme="minorEastAsia"/>
                <w:b/>
                <w:bCs/>
                <w:szCs w:val="18"/>
                <w:lang w:val="en"/>
              </w:rPr>
            </w:pPr>
            <w:r w:rsidRPr="00C87ADC">
              <w:rPr>
                <w:rFonts w:eastAsiaTheme="minorEastAsia"/>
                <w:b/>
                <w:bCs/>
                <w:szCs w:val="18"/>
                <w:lang w:val="en"/>
              </w:rPr>
              <w:t>Example case</w:t>
            </w:r>
          </w:p>
        </w:tc>
        <w:tc>
          <w:tcPr>
            <w:tcW w:w="7507" w:type="dxa"/>
            <w:shd w:val="clear" w:color="auto" w:fill="ACB9CA" w:themeFill="text2" w:themeFillTint="66"/>
          </w:tcPr>
          <w:p w14:paraId="3C6B72BF" w14:textId="737B1FFD" w:rsidR="0067407F" w:rsidRPr="00C87ADC" w:rsidRDefault="0067407F" w:rsidP="00B12460">
            <w:pPr>
              <w:pStyle w:val="CommentText"/>
              <w:jc w:val="center"/>
              <w:rPr>
                <w:rFonts w:eastAsiaTheme="minorEastAsia"/>
                <w:b/>
                <w:bCs/>
                <w:szCs w:val="18"/>
                <w:lang w:val="en"/>
              </w:rPr>
            </w:pPr>
            <w:r w:rsidRPr="00C87ADC">
              <w:rPr>
                <w:rFonts w:eastAsiaTheme="minorEastAsia"/>
                <w:b/>
                <w:bCs/>
                <w:szCs w:val="18"/>
                <w:lang w:val="en"/>
              </w:rPr>
              <w:t>UE/gNB behaviors for Option 2 and Option 5</w:t>
            </w:r>
            <w:r>
              <w:rPr>
                <w:rFonts w:eastAsiaTheme="minorEastAsia"/>
                <w:b/>
                <w:bCs/>
                <w:szCs w:val="18"/>
                <w:lang w:val="en"/>
              </w:rPr>
              <w:t xml:space="preserve"> (</w:t>
            </w:r>
            <w:r>
              <w:rPr>
                <w:rFonts w:eastAsiaTheme="minorEastAsia"/>
                <w:b/>
                <w:bCs/>
                <w:szCs w:val="18"/>
                <w:lang w:val="en"/>
              </w:rPr>
              <w:fldChar w:fldCharType="begin"/>
            </w:r>
            <w:r>
              <w:rPr>
                <w:rFonts w:eastAsiaTheme="minorEastAsia"/>
                <w:b/>
                <w:bCs/>
                <w:szCs w:val="18"/>
                <w:lang w:val="en"/>
              </w:rPr>
              <w:instrText xml:space="preserve"> REF _Ref95156611 \n \h </w:instrText>
            </w:r>
            <w:r>
              <w:rPr>
                <w:rFonts w:eastAsiaTheme="minorEastAsia"/>
                <w:b/>
                <w:bCs/>
                <w:szCs w:val="18"/>
                <w:lang w:val="en"/>
              </w:rPr>
            </w:r>
            <w:r>
              <w:rPr>
                <w:rFonts w:eastAsiaTheme="minorEastAsia"/>
                <w:b/>
                <w:bCs/>
                <w:szCs w:val="18"/>
                <w:lang w:val="en"/>
              </w:rPr>
              <w:fldChar w:fldCharType="separate"/>
            </w:r>
            <w:r w:rsidR="009E1231">
              <w:rPr>
                <w:rFonts w:eastAsiaTheme="minorEastAsia"/>
                <w:b/>
                <w:bCs/>
                <w:szCs w:val="18"/>
                <w:lang w:val="en"/>
              </w:rPr>
              <w:t>[2]</w:t>
            </w:r>
            <w:r>
              <w:rPr>
                <w:rFonts w:eastAsiaTheme="minorEastAsia"/>
                <w:b/>
                <w:bCs/>
                <w:szCs w:val="18"/>
                <w:lang w:val="en"/>
              </w:rPr>
              <w:fldChar w:fldCharType="end"/>
            </w:r>
            <w:r>
              <w:rPr>
                <w:rFonts w:eastAsiaTheme="minorEastAsia"/>
                <w:b/>
                <w:bCs/>
                <w:szCs w:val="18"/>
                <w:lang w:val="en"/>
              </w:rPr>
              <w:t>)</w:t>
            </w:r>
          </w:p>
        </w:tc>
      </w:tr>
      <w:tr w:rsidR="0067407F" w14:paraId="3F47922E" w14:textId="77777777" w:rsidTr="00B12460">
        <w:tc>
          <w:tcPr>
            <w:tcW w:w="2122" w:type="dxa"/>
          </w:tcPr>
          <w:p w14:paraId="7429E827" w14:textId="7FF5BD2E"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0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_Ref95294246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1</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06BC088C" w14:textId="77777777" w:rsidR="0067407F" w:rsidRPr="007E1CB2" w:rsidRDefault="0067407F" w:rsidP="0067407F">
            <w:pPr>
              <w:pStyle w:val="CommentText"/>
              <w:numPr>
                <w:ilvl w:val="0"/>
                <w:numId w:val="38"/>
              </w:numPr>
              <w:rPr>
                <w:rFonts w:eastAsiaTheme="minorEastAsia"/>
                <w:sz w:val="20"/>
                <w:szCs w:val="16"/>
              </w:rPr>
            </w:pPr>
            <w:r w:rsidRPr="007E1CB2">
              <w:rPr>
                <w:rFonts w:eastAsiaTheme="minorEastAsia"/>
                <w:b/>
                <w:bCs/>
                <w:sz w:val="20"/>
                <w:szCs w:val="16"/>
              </w:rPr>
              <w:t xml:space="preserve">At UE: </w:t>
            </w:r>
            <w:r w:rsidRPr="007E1CB2">
              <w:rPr>
                <w:rFonts w:eastAsiaTheme="minorEastAsia"/>
                <w:sz w:val="20"/>
                <w:szCs w:val="16"/>
              </w:rPr>
              <w:t>If the SR is positive, the UE cancels LP channel and transmits PUCCH0. Otherwise, if the SR is negative, the UE transmits the LP channel and does not transmit PUCCH0.</w:t>
            </w:r>
          </w:p>
          <w:p w14:paraId="76A0A2EC" w14:textId="77777777" w:rsidR="0067407F" w:rsidRPr="007E1CB2" w:rsidRDefault="0067407F" w:rsidP="0067407F">
            <w:pPr>
              <w:pStyle w:val="CommentText"/>
              <w:numPr>
                <w:ilvl w:val="0"/>
                <w:numId w:val="38"/>
              </w:numPr>
              <w:rPr>
                <w:rFonts w:eastAsiaTheme="minorEastAsia"/>
                <w:sz w:val="20"/>
                <w:szCs w:val="16"/>
              </w:rPr>
            </w:pPr>
            <w:r w:rsidRPr="007E1CB2">
              <w:rPr>
                <w:rFonts w:eastAsiaTheme="minorEastAsia"/>
                <w:b/>
                <w:bCs/>
                <w:sz w:val="20"/>
                <w:szCs w:val="16"/>
              </w:rPr>
              <w:t xml:space="preserve">At gNB: </w:t>
            </w:r>
            <w:r w:rsidRPr="007E1CB2">
              <w:rPr>
                <w:rFonts w:eastAsiaTheme="minorEastAsia"/>
                <w:sz w:val="20"/>
                <w:szCs w:val="16"/>
              </w:rPr>
              <w:t xml:space="preserve">The gNB does blind detection for the LP channel and PUCCH0 to determine which one is transmitted. </w:t>
            </w:r>
          </w:p>
          <w:p w14:paraId="0B971D31" w14:textId="77777777" w:rsidR="0067407F" w:rsidRPr="007E1CB2" w:rsidRDefault="0067407F" w:rsidP="00B12460">
            <w:pPr>
              <w:pStyle w:val="CommentText"/>
              <w:rPr>
                <w:rFonts w:eastAsiaTheme="minorEastAsia"/>
                <w:sz w:val="20"/>
                <w:szCs w:val="16"/>
                <w:lang w:val="en"/>
              </w:rPr>
            </w:pPr>
            <w:r w:rsidRPr="007E1CB2">
              <w:rPr>
                <w:rFonts w:eastAsiaTheme="minorEastAsia"/>
                <w:sz w:val="20"/>
                <w:szCs w:val="16"/>
                <w:lang w:val="en"/>
              </w:rPr>
              <w:t>Note: The above is applicable to both Option 2 and Option 5.</w:t>
            </w:r>
          </w:p>
        </w:tc>
      </w:tr>
      <w:tr w:rsidR="0067407F" w14:paraId="6E5A5661" w14:textId="77777777" w:rsidTr="00B12460">
        <w:tc>
          <w:tcPr>
            <w:tcW w:w="2122" w:type="dxa"/>
          </w:tcPr>
          <w:p w14:paraId="37BFBD16" w14:textId="696227BE"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1-a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_Ref95294676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2</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51C5CEAE" w14:textId="77777777" w:rsidR="0067407F" w:rsidRPr="007E1CB2" w:rsidRDefault="0067407F" w:rsidP="0067407F">
            <w:pPr>
              <w:pStyle w:val="CommentText"/>
              <w:numPr>
                <w:ilvl w:val="0"/>
                <w:numId w:val="39"/>
              </w:numPr>
              <w:rPr>
                <w:rFonts w:eastAsiaTheme="minorEastAsia"/>
                <w:sz w:val="20"/>
                <w:szCs w:val="16"/>
              </w:rPr>
            </w:pPr>
            <w:r w:rsidRPr="007E1CB2">
              <w:rPr>
                <w:rFonts w:eastAsiaTheme="minorEastAsia"/>
                <w:sz w:val="20"/>
                <w:szCs w:val="16"/>
              </w:rPr>
              <w:t>If DCI1 is received before the red deadline (T2):</w:t>
            </w:r>
          </w:p>
          <w:p w14:paraId="2C96D350" w14:textId="77777777" w:rsidR="0067407F" w:rsidRPr="007E1CB2" w:rsidRDefault="0067407F" w:rsidP="0067407F">
            <w:pPr>
              <w:pStyle w:val="CommentText"/>
              <w:numPr>
                <w:ilvl w:val="1"/>
                <w:numId w:val="39"/>
              </w:numPr>
              <w:rPr>
                <w:rFonts w:eastAsiaTheme="minorEastAsia"/>
                <w:sz w:val="20"/>
                <w:szCs w:val="16"/>
              </w:rPr>
            </w:pPr>
            <w:r w:rsidRPr="007E1CB2">
              <w:rPr>
                <w:rFonts w:eastAsiaTheme="minorEastAsia"/>
                <w:b/>
                <w:bCs/>
                <w:sz w:val="20"/>
                <w:szCs w:val="16"/>
              </w:rPr>
              <w:t xml:space="preserve">At UE: </w:t>
            </w:r>
            <w:r w:rsidRPr="007E1CB2">
              <w:rPr>
                <w:rFonts w:eastAsiaTheme="minorEastAsia"/>
                <w:sz w:val="20"/>
                <w:szCs w:val="16"/>
              </w:rPr>
              <w:t>The UE cancels the LP channel and transmits PUCCH2.</w:t>
            </w:r>
          </w:p>
          <w:p w14:paraId="31355F55" w14:textId="77777777" w:rsidR="0067407F" w:rsidRPr="007E1CB2" w:rsidRDefault="0067407F" w:rsidP="0067407F">
            <w:pPr>
              <w:pStyle w:val="CommentText"/>
              <w:numPr>
                <w:ilvl w:val="1"/>
                <w:numId w:val="39"/>
              </w:numPr>
              <w:rPr>
                <w:rFonts w:eastAsiaTheme="minorEastAsia"/>
                <w:sz w:val="20"/>
                <w:szCs w:val="16"/>
              </w:rPr>
            </w:pPr>
            <w:r w:rsidRPr="007E1CB2">
              <w:rPr>
                <w:rFonts w:eastAsiaTheme="minorEastAsia"/>
                <w:b/>
                <w:bCs/>
                <w:sz w:val="20"/>
                <w:szCs w:val="16"/>
              </w:rPr>
              <w:t xml:space="preserve">At gNB: </w:t>
            </w:r>
            <w:r w:rsidRPr="007E1CB2">
              <w:rPr>
                <w:rFonts w:eastAsiaTheme="minorEastAsia"/>
                <w:sz w:val="20"/>
                <w:szCs w:val="16"/>
              </w:rPr>
              <w:t xml:space="preserve">The gNB expects PUCCH2. The gNB doesn’t except LP channel. </w:t>
            </w:r>
          </w:p>
          <w:p w14:paraId="67970D5A" w14:textId="77777777" w:rsidR="0067407F" w:rsidRPr="007E1CB2" w:rsidRDefault="0067407F" w:rsidP="0067407F">
            <w:pPr>
              <w:pStyle w:val="CommentText"/>
              <w:numPr>
                <w:ilvl w:val="0"/>
                <w:numId w:val="39"/>
              </w:numPr>
              <w:rPr>
                <w:rFonts w:eastAsiaTheme="minorEastAsia"/>
                <w:sz w:val="20"/>
                <w:szCs w:val="16"/>
              </w:rPr>
            </w:pPr>
            <w:r w:rsidRPr="007E1CB2">
              <w:rPr>
                <w:rFonts w:eastAsiaTheme="minorEastAsia"/>
                <w:sz w:val="20"/>
                <w:szCs w:val="16"/>
              </w:rPr>
              <w:t xml:space="preserve"> Otherwise, it is an error case.</w:t>
            </w:r>
          </w:p>
          <w:p w14:paraId="28E82EDB" w14:textId="77777777" w:rsidR="0067407F" w:rsidRPr="007E1CB2" w:rsidRDefault="0067407F" w:rsidP="00B12460">
            <w:pPr>
              <w:pStyle w:val="CommentText"/>
              <w:rPr>
                <w:rFonts w:eastAsiaTheme="minorEastAsia"/>
                <w:sz w:val="20"/>
                <w:szCs w:val="16"/>
                <w:lang w:val="en"/>
              </w:rPr>
            </w:pPr>
            <w:r w:rsidRPr="007E1CB2">
              <w:rPr>
                <w:rFonts w:eastAsiaTheme="minorEastAsia"/>
                <w:sz w:val="20"/>
                <w:szCs w:val="16"/>
                <w:lang w:val="en"/>
              </w:rPr>
              <w:t>Note: The above is applicable to both Option 2 and Option 5.</w:t>
            </w:r>
          </w:p>
        </w:tc>
      </w:tr>
      <w:tr w:rsidR="0067407F" w14:paraId="02CE9C10" w14:textId="77777777" w:rsidTr="00B12460">
        <w:tc>
          <w:tcPr>
            <w:tcW w:w="2122" w:type="dxa"/>
          </w:tcPr>
          <w:p w14:paraId="1AB0CABD" w14:textId="6098D9C3"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1-b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_Ref95294682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3</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0B5E861C" w14:textId="77777777" w:rsidR="0067407F" w:rsidRPr="007E1CB2" w:rsidRDefault="0067407F" w:rsidP="0067407F">
            <w:pPr>
              <w:pStyle w:val="CommentText"/>
              <w:numPr>
                <w:ilvl w:val="0"/>
                <w:numId w:val="39"/>
              </w:numPr>
              <w:rPr>
                <w:rFonts w:eastAsiaTheme="minorEastAsia"/>
                <w:sz w:val="20"/>
                <w:szCs w:val="16"/>
              </w:rPr>
            </w:pPr>
            <w:r w:rsidRPr="007E1CB2">
              <w:rPr>
                <w:rFonts w:eastAsiaTheme="minorEastAsia"/>
                <w:sz w:val="20"/>
                <w:szCs w:val="16"/>
              </w:rPr>
              <w:t>If DCI1 is received before the red deadline (T0):</w:t>
            </w:r>
          </w:p>
          <w:p w14:paraId="444BA4A8" w14:textId="77777777" w:rsidR="0067407F" w:rsidRPr="007E1CB2" w:rsidRDefault="0067407F" w:rsidP="0067407F">
            <w:pPr>
              <w:pStyle w:val="CommentText"/>
              <w:numPr>
                <w:ilvl w:val="1"/>
                <w:numId w:val="39"/>
              </w:numPr>
              <w:rPr>
                <w:rFonts w:eastAsiaTheme="minorEastAsia"/>
                <w:sz w:val="20"/>
                <w:szCs w:val="16"/>
              </w:rPr>
            </w:pPr>
            <w:r w:rsidRPr="007E1CB2">
              <w:rPr>
                <w:rFonts w:eastAsiaTheme="minorEastAsia"/>
                <w:b/>
                <w:bCs/>
                <w:sz w:val="20"/>
                <w:szCs w:val="16"/>
              </w:rPr>
              <w:t xml:space="preserve">At UE: </w:t>
            </w:r>
            <w:r w:rsidRPr="007E1CB2">
              <w:rPr>
                <w:rFonts w:eastAsiaTheme="minorEastAsia"/>
                <w:sz w:val="20"/>
                <w:szCs w:val="16"/>
              </w:rPr>
              <w:t>The UE cancels the LP channel and transmits PUCCH2.</w:t>
            </w:r>
          </w:p>
          <w:p w14:paraId="24F89B9F" w14:textId="77777777" w:rsidR="0067407F" w:rsidRPr="007E1CB2" w:rsidRDefault="0067407F" w:rsidP="0067407F">
            <w:pPr>
              <w:pStyle w:val="CommentText"/>
              <w:numPr>
                <w:ilvl w:val="1"/>
                <w:numId w:val="39"/>
              </w:numPr>
              <w:rPr>
                <w:rFonts w:eastAsiaTheme="minorEastAsia"/>
                <w:sz w:val="20"/>
                <w:szCs w:val="16"/>
              </w:rPr>
            </w:pPr>
            <w:r w:rsidRPr="007E1CB2">
              <w:rPr>
                <w:rFonts w:eastAsiaTheme="minorEastAsia"/>
                <w:b/>
                <w:bCs/>
                <w:sz w:val="20"/>
                <w:szCs w:val="16"/>
              </w:rPr>
              <w:t xml:space="preserve">At gNB: </w:t>
            </w:r>
            <w:r w:rsidRPr="007E1CB2">
              <w:rPr>
                <w:rFonts w:eastAsiaTheme="minorEastAsia"/>
                <w:sz w:val="20"/>
                <w:szCs w:val="16"/>
              </w:rPr>
              <w:t xml:space="preserve">The gNB expects PUCCH2. The gNB doesn’t except LP channel. </w:t>
            </w:r>
          </w:p>
          <w:p w14:paraId="7076ED63" w14:textId="77777777" w:rsidR="0067407F" w:rsidRPr="007E1CB2" w:rsidRDefault="0067407F" w:rsidP="0067407F">
            <w:pPr>
              <w:pStyle w:val="CommentText"/>
              <w:numPr>
                <w:ilvl w:val="0"/>
                <w:numId w:val="39"/>
              </w:numPr>
              <w:rPr>
                <w:rFonts w:eastAsiaTheme="minorEastAsia"/>
                <w:sz w:val="20"/>
                <w:szCs w:val="16"/>
              </w:rPr>
            </w:pPr>
            <w:r w:rsidRPr="007E1CB2">
              <w:rPr>
                <w:rFonts w:eastAsiaTheme="minorEastAsia"/>
                <w:sz w:val="20"/>
                <w:szCs w:val="16"/>
              </w:rPr>
              <w:t xml:space="preserve"> Otherwise, it is an error case.</w:t>
            </w:r>
          </w:p>
          <w:p w14:paraId="1D7DEBDF" w14:textId="77777777" w:rsidR="0067407F" w:rsidRPr="007E1CB2" w:rsidRDefault="0067407F" w:rsidP="00B12460">
            <w:pPr>
              <w:pStyle w:val="CommentText"/>
              <w:rPr>
                <w:rFonts w:eastAsiaTheme="minorEastAsia"/>
                <w:sz w:val="20"/>
                <w:szCs w:val="16"/>
                <w:lang w:val="en"/>
              </w:rPr>
            </w:pPr>
            <w:r w:rsidRPr="007E1CB2">
              <w:rPr>
                <w:rFonts w:eastAsiaTheme="minorEastAsia"/>
                <w:sz w:val="20"/>
                <w:szCs w:val="16"/>
                <w:lang w:val="en"/>
              </w:rPr>
              <w:t>Note: The above is applicable to both Option 2 and Option 5.</w:t>
            </w:r>
          </w:p>
        </w:tc>
      </w:tr>
      <w:tr w:rsidR="0067407F" w14:paraId="24F7EA92" w14:textId="77777777" w:rsidTr="00B12460">
        <w:tc>
          <w:tcPr>
            <w:tcW w:w="2122" w:type="dxa"/>
          </w:tcPr>
          <w:p w14:paraId="4B45C151" w14:textId="5509B607"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1-c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_Ref95294687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4</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4E162069"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If DCI1 is received before the red deadline (T0):</w:t>
            </w:r>
          </w:p>
          <w:p w14:paraId="41E640C6" w14:textId="77777777" w:rsidR="0067407F" w:rsidRPr="007E1CB2" w:rsidRDefault="0067407F" w:rsidP="0067407F">
            <w:pPr>
              <w:pStyle w:val="CommentText"/>
              <w:numPr>
                <w:ilvl w:val="1"/>
                <w:numId w:val="40"/>
              </w:numPr>
              <w:rPr>
                <w:rFonts w:eastAsiaTheme="minorEastAsia"/>
                <w:sz w:val="20"/>
                <w:szCs w:val="16"/>
              </w:rPr>
            </w:pPr>
            <w:r w:rsidRPr="007E1CB2">
              <w:rPr>
                <w:rFonts w:eastAsiaTheme="minorEastAsia"/>
                <w:b/>
                <w:bCs/>
                <w:sz w:val="20"/>
                <w:szCs w:val="16"/>
              </w:rPr>
              <w:t xml:space="preserve">At UE: </w:t>
            </w:r>
            <w:r w:rsidRPr="007E1CB2">
              <w:rPr>
                <w:rFonts w:eastAsiaTheme="minorEastAsia"/>
                <w:sz w:val="20"/>
                <w:szCs w:val="16"/>
              </w:rPr>
              <w:t>The UE transmits the LP channel and PUCCH2.</w:t>
            </w:r>
          </w:p>
          <w:p w14:paraId="394FC399" w14:textId="77777777" w:rsidR="0067407F" w:rsidRPr="007E1CB2" w:rsidRDefault="0067407F" w:rsidP="0067407F">
            <w:pPr>
              <w:pStyle w:val="CommentText"/>
              <w:numPr>
                <w:ilvl w:val="1"/>
                <w:numId w:val="40"/>
              </w:numPr>
              <w:rPr>
                <w:rFonts w:eastAsiaTheme="minorEastAsia"/>
                <w:sz w:val="20"/>
                <w:szCs w:val="16"/>
              </w:rPr>
            </w:pPr>
            <w:r w:rsidRPr="007E1CB2">
              <w:rPr>
                <w:rFonts w:eastAsiaTheme="minorEastAsia"/>
                <w:b/>
                <w:bCs/>
                <w:sz w:val="20"/>
                <w:szCs w:val="16"/>
              </w:rPr>
              <w:t xml:space="preserve">At gNB: </w:t>
            </w:r>
            <w:r w:rsidRPr="007E1CB2">
              <w:rPr>
                <w:rFonts w:eastAsiaTheme="minorEastAsia"/>
                <w:sz w:val="20"/>
                <w:szCs w:val="16"/>
              </w:rPr>
              <w:t xml:space="preserve">The gNB expects PUCCH2 and the LP channel. </w:t>
            </w:r>
          </w:p>
          <w:p w14:paraId="440F8BFD"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 xml:space="preserve"> Otherwise, it is an error case.</w:t>
            </w:r>
          </w:p>
          <w:p w14:paraId="237A46B9" w14:textId="77777777" w:rsidR="0067407F" w:rsidRPr="007E1CB2" w:rsidRDefault="0067407F" w:rsidP="00B12460">
            <w:pPr>
              <w:pStyle w:val="CommentText"/>
              <w:rPr>
                <w:rFonts w:eastAsiaTheme="minorEastAsia"/>
                <w:sz w:val="20"/>
                <w:szCs w:val="16"/>
              </w:rPr>
            </w:pPr>
            <w:r w:rsidRPr="007E1CB2">
              <w:rPr>
                <w:rFonts w:eastAsiaTheme="minorEastAsia"/>
                <w:sz w:val="20"/>
                <w:szCs w:val="16"/>
                <w:lang w:val="en"/>
              </w:rPr>
              <w:t>Note: The above is applicable to both Option 2 and Option 5.</w:t>
            </w:r>
          </w:p>
        </w:tc>
      </w:tr>
      <w:tr w:rsidR="0067407F" w14:paraId="663C5275" w14:textId="77777777" w:rsidTr="00B12460">
        <w:tc>
          <w:tcPr>
            <w:tcW w:w="2122" w:type="dxa"/>
          </w:tcPr>
          <w:p w14:paraId="55EEA1D4" w14:textId="212DDBCE"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1-d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_Ref95294692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5</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3EC32419"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If DCI1 is received before the red deadline (T0):</w:t>
            </w:r>
          </w:p>
          <w:p w14:paraId="5F4CA401" w14:textId="77777777" w:rsidR="0067407F" w:rsidRPr="007E1CB2" w:rsidRDefault="0067407F" w:rsidP="0067407F">
            <w:pPr>
              <w:pStyle w:val="CommentText"/>
              <w:numPr>
                <w:ilvl w:val="1"/>
                <w:numId w:val="40"/>
              </w:numPr>
              <w:rPr>
                <w:rFonts w:eastAsiaTheme="minorEastAsia"/>
                <w:sz w:val="20"/>
                <w:szCs w:val="16"/>
              </w:rPr>
            </w:pPr>
            <w:r w:rsidRPr="007E1CB2">
              <w:rPr>
                <w:rFonts w:eastAsiaTheme="minorEastAsia"/>
                <w:b/>
                <w:bCs/>
                <w:sz w:val="20"/>
                <w:szCs w:val="16"/>
              </w:rPr>
              <w:t xml:space="preserve">At UE: </w:t>
            </w:r>
            <w:r w:rsidRPr="007E1CB2">
              <w:rPr>
                <w:rFonts w:eastAsiaTheme="minorEastAsia"/>
                <w:sz w:val="20"/>
                <w:szCs w:val="16"/>
              </w:rPr>
              <w:t>The UE transmits the LP channel and PUCCH2.</w:t>
            </w:r>
          </w:p>
          <w:p w14:paraId="1A3C9ACC" w14:textId="77777777" w:rsidR="0067407F" w:rsidRPr="007E1CB2" w:rsidRDefault="0067407F" w:rsidP="0067407F">
            <w:pPr>
              <w:pStyle w:val="CommentText"/>
              <w:numPr>
                <w:ilvl w:val="1"/>
                <w:numId w:val="40"/>
              </w:numPr>
              <w:rPr>
                <w:rFonts w:eastAsiaTheme="minorEastAsia"/>
                <w:sz w:val="20"/>
                <w:szCs w:val="16"/>
              </w:rPr>
            </w:pPr>
            <w:r w:rsidRPr="007E1CB2">
              <w:rPr>
                <w:rFonts w:eastAsiaTheme="minorEastAsia"/>
                <w:b/>
                <w:bCs/>
                <w:sz w:val="20"/>
                <w:szCs w:val="16"/>
              </w:rPr>
              <w:t xml:space="preserve">At gNB: </w:t>
            </w:r>
            <w:r w:rsidRPr="007E1CB2">
              <w:rPr>
                <w:rFonts w:eastAsiaTheme="minorEastAsia"/>
                <w:sz w:val="20"/>
                <w:szCs w:val="16"/>
              </w:rPr>
              <w:t xml:space="preserve">The gNB expects PUCCH2 and the LP channel. </w:t>
            </w:r>
          </w:p>
          <w:p w14:paraId="220B552F"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 xml:space="preserve"> Otherwise, it is an error case.</w:t>
            </w:r>
          </w:p>
          <w:p w14:paraId="27CFB415" w14:textId="77777777" w:rsidR="0067407F" w:rsidRPr="007E1CB2" w:rsidRDefault="0067407F" w:rsidP="00B12460">
            <w:pPr>
              <w:pStyle w:val="CommentText"/>
              <w:rPr>
                <w:rFonts w:eastAsiaTheme="minorEastAsia"/>
                <w:sz w:val="20"/>
                <w:szCs w:val="16"/>
              </w:rPr>
            </w:pPr>
            <w:r w:rsidRPr="007E1CB2">
              <w:rPr>
                <w:rFonts w:eastAsiaTheme="minorEastAsia"/>
                <w:sz w:val="20"/>
                <w:szCs w:val="16"/>
                <w:lang w:val="en"/>
              </w:rPr>
              <w:t>Note: The above is applicable to both Option 2 and Option 5.</w:t>
            </w:r>
          </w:p>
        </w:tc>
      </w:tr>
      <w:tr w:rsidR="0067407F" w14:paraId="36EBA628" w14:textId="77777777" w:rsidTr="00B12460">
        <w:tc>
          <w:tcPr>
            <w:tcW w:w="2122" w:type="dxa"/>
          </w:tcPr>
          <w:p w14:paraId="333441A0" w14:textId="7F4DE243"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2-a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_Ref95294698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6</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76C658E9"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If DCI1 is received before the red deadline (T0):</w:t>
            </w:r>
          </w:p>
          <w:p w14:paraId="324DCEEB" w14:textId="77777777" w:rsidR="0067407F" w:rsidRPr="007E1CB2" w:rsidRDefault="0067407F" w:rsidP="0067407F">
            <w:pPr>
              <w:pStyle w:val="CommentText"/>
              <w:numPr>
                <w:ilvl w:val="1"/>
                <w:numId w:val="40"/>
              </w:numPr>
              <w:rPr>
                <w:rFonts w:eastAsiaTheme="minorEastAsia"/>
                <w:sz w:val="20"/>
                <w:szCs w:val="16"/>
              </w:rPr>
            </w:pPr>
            <w:r w:rsidRPr="007E1CB2">
              <w:rPr>
                <w:rFonts w:eastAsiaTheme="minorEastAsia"/>
                <w:sz w:val="20"/>
                <w:szCs w:val="16"/>
              </w:rPr>
              <w:t>DCI2(+PDSCH2) is received before red deadline (T0)</w:t>
            </w:r>
          </w:p>
          <w:p w14:paraId="6E07D2FA" w14:textId="77777777" w:rsidR="0067407F" w:rsidRPr="007E1CB2" w:rsidRDefault="0067407F" w:rsidP="0067407F">
            <w:pPr>
              <w:pStyle w:val="CommentText"/>
              <w:numPr>
                <w:ilvl w:val="2"/>
                <w:numId w:val="40"/>
              </w:numPr>
              <w:rPr>
                <w:rFonts w:eastAsiaTheme="minorEastAsia"/>
                <w:sz w:val="20"/>
                <w:szCs w:val="16"/>
              </w:rPr>
            </w:pPr>
            <w:r w:rsidRPr="007E1CB2">
              <w:rPr>
                <w:rFonts w:eastAsiaTheme="minorEastAsia"/>
                <w:b/>
                <w:bCs/>
                <w:sz w:val="20"/>
                <w:szCs w:val="16"/>
              </w:rPr>
              <w:t xml:space="preserve">At UE: </w:t>
            </w:r>
            <w:r w:rsidRPr="007E1CB2">
              <w:rPr>
                <w:rFonts w:eastAsiaTheme="minorEastAsia"/>
                <w:sz w:val="20"/>
                <w:szCs w:val="16"/>
              </w:rPr>
              <w:t>The UE cancels the LP channel and transmits PUCCH3.</w:t>
            </w:r>
          </w:p>
          <w:p w14:paraId="3D35B735" w14:textId="77777777" w:rsidR="0067407F" w:rsidRPr="007E1CB2" w:rsidRDefault="0067407F" w:rsidP="0067407F">
            <w:pPr>
              <w:pStyle w:val="CommentText"/>
              <w:numPr>
                <w:ilvl w:val="2"/>
                <w:numId w:val="40"/>
              </w:numPr>
              <w:rPr>
                <w:rFonts w:eastAsiaTheme="minorEastAsia"/>
                <w:sz w:val="20"/>
                <w:szCs w:val="16"/>
              </w:rPr>
            </w:pPr>
            <w:r w:rsidRPr="007E1CB2">
              <w:rPr>
                <w:rFonts w:eastAsiaTheme="minorEastAsia"/>
                <w:b/>
                <w:bCs/>
                <w:sz w:val="20"/>
                <w:szCs w:val="16"/>
              </w:rPr>
              <w:t xml:space="preserve">At gNB: </w:t>
            </w:r>
            <w:r w:rsidRPr="007E1CB2">
              <w:rPr>
                <w:rFonts w:eastAsiaTheme="minorEastAsia"/>
                <w:sz w:val="20"/>
                <w:szCs w:val="16"/>
              </w:rPr>
              <w:t>The gNB expects PUCCH3. The gNB doesn’t except LP channel.</w:t>
            </w:r>
          </w:p>
          <w:p w14:paraId="50C245CB"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Otherwise, it is an error case.</w:t>
            </w:r>
          </w:p>
          <w:p w14:paraId="47FC58E8" w14:textId="77777777" w:rsidR="0067407F" w:rsidRPr="007E1CB2" w:rsidRDefault="0067407F" w:rsidP="00B12460">
            <w:pPr>
              <w:pStyle w:val="CommentText"/>
              <w:rPr>
                <w:rFonts w:eastAsiaTheme="minorEastAsia"/>
                <w:sz w:val="20"/>
                <w:szCs w:val="16"/>
                <w:lang w:val="en"/>
              </w:rPr>
            </w:pPr>
            <w:r w:rsidRPr="007E1CB2">
              <w:rPr>
                <w:rFonts w:eastAsiaTheme="minorEastAsia"/>
                <w:sz w:val="20"/>
                <w:szCs w:val="16"/>
                <w:lang w:val="en"/>
              </w:rPr>
              <w:t>Note: The above is applicable to both Option 2 and Option 5.</w:t>
            </w:r>
          </w:p>
        </w:tc>
      </w:tr>
      <w:tr w:rsidR="0067407F" w14:paraId="1317B1DE" w14:textId="77777777" w:rsidTr="00B12460">
        <w:tc>
          <w:tcPr>
            <w:tcW w:w="2122" w:type="dxa"/>
          </w:tcPr>
          <w:p w14:paraId="09521943" w14:textId="67922CF4"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2-b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_Ref95294704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7</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2D9FD2D1"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If DCI1 is received before the red deadline (T0):</w:t>
            </w:r>
          </w:p>
          <w:p w14:paraId="67676D98" w14:textId="572949C4" w:rsidR="0067407F" w:rsidRDefault="0067407F" w:rsidP="0067407F">
            <w:pPr>
              <w:pStyle w:val="CommentText"/>
              <w:numPr>
                <w:ilvl w:val="1"/>
                <w:numId w:val="40"/>
              </w:numPr>
              <w:rPr>
                <w:rFonts w:eastAsiaTheme="minorEastAsia"/>
                <w:sz w:val="20"/>
                <w:szCs w:val="16"/>
              </w:rPr>
            </w:pPr>
            <w:r w:rsidRPr="007E1CB2">
              <w:rPr>
                <w:rFonts w:eastAsiaTheme="minorEastAsia"/>
                <w:sz w:val="20"/>
                <w:szCs w:val="16"/>
              </w:rPr>
              <w:t>DCI2(+PDSCH2) is received after red deadline (T0) and before T1</w:t>
            </w:r>
          </w:p>
          <w:p w14:paraId="65FFC502" w14:textId="065D194C" w:rsidR="00273CE1" w:rsidRPr="007E1CB2" w:rsidRDefault="00273CE1" w:rsidP="00273CE1">
            <w:pPr>
              <w:pStyle w:val="CommentText"/>
              <w:numPr>
                <w:ilvl w:val="2"/>
                <w:numId w:val="40"/>
              </w:numPr>
              <w:rPr>
                <w:rFonts w:eastAsiaTheme="minorEastAsia"/>
                <w:sz w:val="20"/>
                <w:szCs w:val="16"/>
              </w:rPr>
            </w:pPr>
            <w:r>
              <w:rPr>
                <w:rFonts w:eastAsiaTheme="minorEastAsia"/>
                <w:sz w:val="20"/>
                <w:szCs w:val="16"/>
              </w:rPr>
              <w:t>It is an error case.</w:t>
            </w:r>
          </w:p>
          <w:p w14:paraId="5D0C10C1" w14:textId="77777777" w:rsidR="00F448B1" w:rsidRDefault="0067407F" w:rsidP="00F448B1">
            <w:pPr>
              <w:pStyle w:val="CommentText"/>
              <w:numPr>
                <w:ilvl w:val="0"/>
                <w:numId w:val="40"/>
              </w:numPr>
              <w:rPr>
                <w:rFonts w:eastAsiaTheme="minorEastAsia"/>
                <w:sz w:val="20"/>
                <w:szCs w:val="16"/>
              </w:rPr>
            </w:pPr>
            <w:r w:rsidRPr="007E1CB2">
              <w:rPr>
                <w:rFonts w:eastAsiaTheme="minorEastAsia"/>
                <w:sz w:val="20"/>
                <w:szCs w:val="16"/>
              </w:rPr>
              <w:t>Otherwise, it is an error case.</w:t>
            </w:r>
          </w:p>
          <w:p w14:paraId="4B9AF78D" w14:textId="281231C5" w:rsidR="00F448B1" w:rsidRPr="00F448B1" w:rsidRDefault="00F448B1" w:rsidP="00F448B1">
            <w:pPr>
              <w:pStyle w:val="CommentText"/>
              <w:rPr>
                <w:rFonts w:eastAsiaTheme="minorEastAsia"/>
                <w:sz w:val="20"/>
                <w:szCs w:val="16"/>
              </w:rPr>
            </w:pPr>
            <w:r w:rsidRPr="00F448B1">
              <w:rPr>
                <w:rFonts w:eastAsiaTheme="minorEastAsia"/>
                <w:sz w:val="20"/>
                <w:szCs w:val="16"/>
                <w:lang w:val="en"/>
              </w:rPr>
              <w:t>Note: The above is applicable to both Option 2 and Option 5.</w:t>
            </w:r>
          </w:p>
        </w:tc>
      </w:tr>
      <w:tr w:rsidR="0067407F" w14:paraId="58D25FAE" w14:textId="77777777" w:rsidTr="00B12460">
        <w:tc>
          <w:tcPr>
            <w:tcW w:w="2122" w:type="dxa"/>
          </w:tcPr>
          <w:p w14:paraId="0F0F5CBB" w14:textId="20A0ED30"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2-c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_Ref95294710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8</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5B65258F"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If DCI1 is received before the red deadline (T0):</w:t>
            </w:r>
          </w:p>
          <w:p w14:paraId="525EBE8F" w14:textId="77777777" w:rsidR="0067407F" w:rsidRPr="007E1CB2" w:rsidRDefault="0067407F" w:rsidP="0067407F">
            <w:pPr>
              <w:pStyle w:val="CommentText"/>
              <w:numPr>
                <w:ilvl w:val="1"/>
                <w:numId w:val="40"/>
              </w:numPr>
              <w:rPr>
                <w:rFonts w:eastAsiaTheme="minorEastAsia"/>
                <w:sz w:val="20"/>
                <w:szCs w:val="16"/>
              </w:rPr>
            </w:pPr>
            <w:r w:rsidRPr="007E1CB2">
              <w:rPr>
                <w:rFonts w:eastAsiaTheme="minorEastAsia"/>
                <w:sz w:val="20"/>
                <w:szCs w:val="16"/>
              </w:rPr>
              <w:t>DCI2(+PDSCH2) is received before red deadline (T0)</w:t>
            </w:r>
          </w:p>
          <w:p w14:paraId="17C14519" w14:textId="77777777" w:rsidR="0067407F" w:rsidRPr="007E1CB2" w:rsidRDefault="0067407F" w:rsidP="0067407F">
            <w:pPr>
              <w:pStyle w:val="CommentText"/>
              <w:numPr>
                <w:ilvl w:val="2"/>
                <w:numId w:val="40"/>
              </w:numPr>
              <w:rPr>
                <w:rFonts w:eastAsiaTheme="minorEastAsia"/>
                <w:sz w:val="20"/>
                <w:szCs w:val="16"/>
              </w:rPr>
            </w:pPr>
            <w:r w:rsidRPr="007E1CB2">
              <w:rPr>
                <w:rFonts w:eastAsiaTheme="minorEastAsia"/>
                <w:b/>
                <w:bCs/>
                <w:sz w:val="20"/>
                <w:szCs w:val="16"/>
              </w:rPr>
              <w:t xml:space="preserve">At UE: </w:t>
            </w:r>
            <w:r w:rsidRPr="007E1CB2">
              <w:rPr>
                <w:rFonts w:eastAsiaTheme="minorEastAsia"/>
                <w:sz w:val="20"/>
                <w:szCs w:val="16"/>
              </w:rPr>
              <w:t>The UE transmits the LP channel and PUCCH3.</w:t>
            </w:r>
          </w:p>
          <w:p w14:paraId="6C849F0E" w14:textId="77777777" w:rsidR="0067407F" w:rsidRPr="007E1CB2" w:rsidRDefault="0067407F" w:rsidP="0067407F">
            <w:pPr>
              <w:pStyle w:val="CommentText"/>
              <w:numPr>
                <w:ilvl w:val="2"/>
                <w:numId w:val="40"/>
              </w:numPr>
              <w:rPr>
                <w:rFonts w:eastAsiaTheme="minorEastAsia"/>
                <w:sz w:val="20"/>
                <w:szCs w:val="16"/>
              </w:rPr>
            </w:pPr>
            <w:r w:rsidRPr="007E1CB2">
              <w:rPr>
                <w:rFonts w:eastAsiaTheme="minorEastAsia"/>
                <w:b/>
                <w:bCs/>
                <w:sz w:val="20"/>
                <w:szCs w:val="16"/>
              </w:rPr>
              <w:t xml:space="preserve">At gNB: </w:t>
            </w:r>
            <w:r w:rsidRPr="007E1CB2">
              <w:rPr>
                <w:rFonts w:eastAsiaTheme="minorEastAsia"/>
                <w:sz w:val="20"/>
                <w:szCs w:val="16"/>
              </w:rPr>
              <w:t>The gNB expects PUCCH3 and LP channel.</w:t>
            </w:r>
          </w:p>
          <w:p w14:paraId="36D6C729"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Otherwise, it is an error case.</w:t>
            </w:r>
          </w:p>
          <w:p w14:paraId="68A33919" w14:textId="77777777" w:rsidR="0067407F" w:rsidRPr="007E1CB2" w:rsidRDefault="0067407F" w:rsidP="00B12460">
            <w:pPr>
              <w:pStyle w:val="CommentText"/>
              <w:rPr>
                <w:rFonts w:eastAsiaTheme="minorEastAsia"/>
                <w:sz w:val="20"/>
                <w:szCs w:val="16"/>
                <w:lang w:val="en"/>
              </w:rPr>
            </w:pPr>
            <w:r w:rsidRPr="007E1CB2">
              <w:rPr>
                <w:rFonts w:eastAsiaTheme="minorEastAsia"/>
                <w:sz w:val="20"/>
                <w:szCs w:val="16"/>
                <w:lang w:val="en"/>
              </w:rPr>
              <w:t>Note: The above is applicable to both Option 2 and Option 5.</w:t>
            </w:r>
          </w:p>
        </w:tc>
      </w:tr>
      <w:tr w:rsidR="0067407F" w14:paraId="341E4B92" w14:textId="77777777" w:rsidTr="00B12460">
        <w:tc>
          <w:tcPr>
            <w:tcW w:w="2122" w:type="dxa"/>
          </w:tcPr>
          <w:p w14:paraId="19AD69C2" w14:textId="14A3E8B6"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2-d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_Ref95294253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9</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2CBEFF42"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If DCI1 is received before the red deadline (T0):</w:t>
            </w:r>
          </w:p>
          <w:p w14:paraId="36536144" w14:textId="1D7F9AD3" w:rsidR="0067407F" w:rsidRDefault="0067407F" w:rsidP="0067407F">
            <w:pPr>
              <w:pStyle w:val="CommentText"/>
              <w:numPr>
                <w:ilvl w:val="1"/>
                <w:numId w:val="40"/>
              </w:numPr>
              <w:rPr>
                <w:rFonts w:eastAsiaTheme="minorEastAsia"/>
                <w:sz w:val="20"/>
                <w:szCs w:val="16"/>
              </w:rPr>
            </w:pPr>
            <w:r w:rsidRPr="007E1CB2">
              <w:rPr>
                <w:rFonts w:eastAsiaTheme="minorEastAsia"/>
                <w:sz w:val="20"/>
                <w:szCs w:val="16"/>
              </w:rPr>
              <w:t>DCI2(+PDSCH2) is received after red deadline (T0) and before T1</w:t>
            </w:r>
          </w:p>
          <w:p w14:paraId="43635942" w14:textId="55E91113" w:rsidR="00D42C62" w:rsidRPr="007E1CB2" w:rsidRDefault="00D42C62" w:rsidP="00D42C62">
            <w:pPr>
              <w:pStyle w:val="CommentText"/>
              <w:numPr>
                <w:ilvl w:val="2"/>
                <w:numId w:val="40"/>
              </w:numPr>
              <w:rPr>
                <w:rFonts w:eastAsiaTheme="minorEastAsia"/>
                <w:sz w:val="20"/>
                <w:szCs w:val="16"/>
              </w:rPr>
            </w:pPr>
            <w:r>
              <w:rPr>
                <w:rFonts w:eastAsiaTheme="minorEastAsia"/>
                <w:sz w:val="20"/>
                <w:szCs w:val="16"/>
              </w:rPr>
              <w:t>It is an error case.</w:t>
            </w:r>
          </w:p>
          <w:p w14:paraId="3121FD00" w14:textId="77777777" w:rsidR="00B24077" w:rsidRPr="00B24077" w:rsidRDefault="0067407F" w:rsidP="00B24077">
            <w:pPr>
              <w:pStyle w:val="CommentText"/>
              <w:numPr>
                <w:ilvl w:val="0"/>
                <w:numId w:val="40"/>
              </w:numPr>
              <w:rPr>
                <w:rFonts w:eastAsiaTheme="minorEastAsia"/>
                <w:sz w:val="20"/>
                <w:szCs w:val="16"/>
                <w:lang w:val="en"/>
              </w:rPr>
            </w:pPr>
            <w:r w:rsidRPr="007E1CB2">
              <w:rPr>
                <w:rFonts w:eastAsiaTheme="minorEastAsia"/>
                <w:sz w:val="20"/>
                <w:szCs w:val="16"/>
              </w:rPr>
              <w:t>Otherwise, it is an error case.</w:t>
            </w:r>
          </w:p>
          <w:p w14:paraId="503FA15D" w14:textId="4EEB3A22" w:rsidR="00B24077" w:rsidRPr="00B24077" w:rsidRDefault="00B24077" w:rsidP="00B24077">
            <w:pPr>
              <w:pStyle w:val="CommentText"/>
              <w:rPr>
                <w:rFonts w:eastAsiaTheme="minorEastAsia"/>
                <w:sz w:val="20"/>
                <w:szCs w:val="16"/>
                <w:lang w:val="en"/>
              </w:rPr>
            </w:pPr>
            <w:r w:rsidRPr="00B24077">
              <w:rPr>
                <w:rFonts w:eastAsiaTheme="minorEastAsia"/>
                <w:sz w:val="20"/>
                <w:szCs w:val="16"/>
                <w:lang w:val="en"/>
              </w:rPr>
              <w:t>Note: The above is applicable to both Option 2 and Option 5.</w:t>
            </w:r>
          </w:p>
        </w:tc>
      </w:tr>
      <w:tr w:rsidR="0067407F" w14:paraId="645514DD" w14:textId="77777777" w:rsidTr="00B12460">
        <w:tc>
          <w:tcPr>
            <w:tcW w:w="2122" w:type="dxa"/>
          </w:tcPr>
          <w:p w14:paraId="0945F144" w14:textId="46324673"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2-e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_Ref95298799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10</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5B456D48"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If DCI1 is received before the red deadline (T0):</w:t>
            </w:r>
          </w:p>
          <w:p w14:paraId="117E4A1C" w14:textId="77777777" w:rsidR="0067407F" w:rsidRPr="007E1CB2" w:rsidRDefault="0067407F" w:rsidP="0067407F">
            <w:pPr>
              <w:pStyle w:val="CommentText"/>
              <w:numPr>
                <w:ilvl w:val="1"/>
                <w:numId w:val="40"/>
              </w:numPr>
              <w:rPr>
                <w:rFonts w:eastAsiaTheme="minorEastAsia"/>
                <w:sz w:val="20"/>
                <w:szCs w:val="16"/>
              </w:rPr>
            </w:pPr>
            <w:r w:rsidRPr="007E1CB2">
              <w:rPr>
                <w:rFonts w:eastAsiaTheme="minorEastAsia"/>
                <w:sz w:val="20"/>
                <w:szCs w:val="16"/>
              </w:rPr>
              <w:t>DCI2(+PDSCH2) is received before red deadline (T0)</w:t>
            </w:r>
          </w:p>
          <w:p w14:paraId="34EDDDAD" w14:textId="77777777" w:rsidR="0067407F" w:rsidRPr="007E1CB2" w:rsidRDefault="0067407F" w:rsidP="0067407F">
            <w:pPr>
              <w:pStyle w:val="CommentText"/>
              <w:numPr>
                <w:ilvl w:val="2"/>
                <w:numId w:val="40"/>
              </w:numPr>
              <w:rPr>
                <w:rFonts w:eastAsiaTheme="minorEastAsia"/>
                <w:sz w:val="20"/>
                <w:szCs w:val="16"/>
              </w:rPr>
            </w:pPr>
            <w:r w:rsidRPr="007E1CB2">
              <w:rPr>
                <w:rFonts w:eastAsiaTheme="minorEastAsia"/>
                <w:b/>
                <w:bCs/>
                <w:sz w:val="20"/>
                <w:szCs w:val="16"/>
              </w:rPr>
              <w:t xml:space="preserve">At UE: </w:t>
            </w:r>
            <w:r w:rsidRPr="007E1CB2">
              <w:rPr>
                <w:rFonts w:eastAsiaTheme="minorEastAsia"/>
                <w:sz w:val="20"/>
                <w:szCs w:val="16"/>
              </w:rPr>
              <w:t>The UE transmits PUCCH2.</w:t>
            </w:r>
          </w:p>
          <w:p w14:paraId="245E16F5" w14:textId="77777777" w:rsidR="0067407F" w:rsidRPr="007E1CB2" w:rsidRDefault="0067407F" w:rsidP="0067407F">
            <w:pPr>
              <w:pStyle w:val="CommentText"/>
              <w:numPr>
                <w:ilvl w:val="3"/>
                <w:numId w:val="40"/>
              </w:numPr>
              <w:rPr>
                <w:rFonts w:eastAsiaTheme="minorEastAsia"/>
                <w:sz w:val="20"/>
                <w:szCs w:val="16"/>
              </w:rPr>
            </w:pPr>
            <w:r w:rsidRPr="007E1CB2">
              <w:rPr>
                <w:rFonts w:eastAsiaTheme="minorEastAsia"/>
                <w:sz w:val="20"/>
                <w:szCs w:val="16"/>
              </w:rPr>
              <w:t>As in Case 0, if the SR is positive, the UE cancels LP channel and transmits PUCCH0. Otherwise, if the SR is negative, the UE transmits the LP channel and does not transmit PUCCH0.</w:t>
            </w:r>
          </w:p>
          <w:p w14:paraId="48A37811" w14:textId="77777777" w:rsidR="0067407F" w:rsidRPr="007E1CB2" w:rsidRDefault="0067407F" w:rsidP="0067407F">
            <w:pPr>
              <w:pStyle w:val="CommentText"/>
              <w:numPr>
                <w:ilvl w:val="2"/>
                <w:numId w:val="40"/>
              </w:numPr>
              <w:rPr>
                <w:rFonts w:eastAsiaTheme="minorEastAsia"/>
                <w:sz w:val="20"/>
                <w:szCs w:val="16"/>
              </w:rPr>
            </w:pPr>
            <w:r w:rsidRPr="007E1CB2">
              <w:rPr>
                <w:rFonts w:eastAsiaTheme="minorEastAsia"/>
                <w:b/>
                <w:bCs/>
                <w:sz w:val="20"/>
                <w:szCs w:val="16"/>
              </w:rPr>
              <w:t xml:space="preserve">At gNB: </w:t>
            </w:r>
            <w:r w:rsidRPr="007E1CB2">
              <w:rPr>
                <w:rFonts w:eastAsiaTheme="minorEastAsia"/>
                <w:sz w:val="20"/>
                <w:szCs w:val="16"/>
              </w:rPr>
              <w:t>The gNB expects PUCCH2.</w:t>
            </w:r>
          </w:p>
          <w:p w14:paraId="4241ED75" w14:textId="77777777" w:rsidR="0067407F" w:rsidRPr="007E1CB2" w:rsidRDefault="0067407F" w:rsidP="0067407F">
            <w:pPr>
              <w:pStyle w:val="CommentText"/>
              <w:numPr>
                <w:ilvl w:val="3"/>
                <w:numId w:val="40"/>
              </w:numPr>
              <w:rPr>
                <w:rFonts w:eastAsiaTheme="minorEastAsia"/>
                <w:sz w:val="20"/>
                <w:szCs w:val="16"/>
              </w:rPr>
            </w:pPr>
            <w:r w:rsidRPr="007E1CB2">
              <w:rPr>
                <w:rFonts w:eastAsiaTheme="minorEastAsia"/>
                <w:sz w:val="20"/>
                <w:szCs w:val="16"/>
              </w:rPr>
              <w:t xml:space="preserve">As in Case 0, the gNB does blind detection for the LP channel and PUCCH0 to determine which one is transmitted. </w:t>
            </w:r>
          </w:p>
          <w:p w14:paraId="763F6DB4"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Otherwise, it is an error case.</w:t>
            </w:r>
          </w:p>
          <w:p w14:paraId="7A60882D" w14:textId="77777777" w:rsidR="0067407F" w:rsidRPr="007E1CB2" w:rsidRDefault="0067407F" w:rsidP="00B12460">
            <w:pPr>
              <w:pStyle w:val="CommentText"/>
              <w:rPr>
                <w:rFonts w:eastAsiaTheme="minorEastAsia"/>
                <w:sz w:val="20"/>
                <w:szCs w:val="16"/>
              </w:rPr>
            </w:pPr>
            <w:r w:rsidRPr="007E1CB2">
              <w:rPr>
                <w:rFonts w:eastAsiaTheme="minorEastAsia"/>
                <w:sz w:val="20"/>
                <w:szCs w:val="16"/>
                <w:lang w:val="en"/>
              </w:rPr>
              <w:t>Note: The above is applicable to both Option 2 and Option 5.</w:t>
            </w:r>
          </w:p>
        </w:tc>
      </w:tr>
      <w:tr w:rsidR="0067407F" w14:paraId="0665B0B3" w14:textId="77777777" w:rsidTr="00B12460">
        <w:tc>
          <w:tcPr>
            <w:tcW w:w="2122" w:type="dxa"/>
          </w:tcPr>
          <w:p w14:paraId="2F0E5F7E" w14:textId="3085B33A" w:rsidR="0067407F" w:rsidRPr="007E1CB2" w:rsidRDefault="0067407F" w:rsidP="00B12460">
            <w:pPr>
              <w:pStyle w:val="CommentText"/>
              <w:rPr>
                <w:rFonts w:eastAsiaTheme="minorEastAsia"/>
                <w:b/>
                <w:bCs/>
                <w:sz w:val="20"/>
                <w:szCs w:val="16"/>
                <w:lang w:val="en"/>
              </w:rPr>
            </w:pPr>
            <w:r w:rsidRPr="007E1CB2">
              <w:rPr>
                <w:rFonts w:eastAsiaTheme="minorEastAsia"/>
                <w:b/>
                <w:bCs/>
                <w:sz w:val="20"/>
                <w:szCs w:val="16"/>
                <w:lang w:val="en"/>
              </w:rPr>
              <w:t>Case 2-f (</w:t>
            </w:r>
            <w:r w:rsidRPr="007E1CB2">
              <w:rPr>
                <w:rFonts w:eastAsiaTheme="minorEastAsia"/>
                <w:b/>
                <w:bCs/>
                <w:szCs w:val="16"/>
                <w:lang w:val="en"/>
              </w:rPr>
              <w:fldChar w:fldCharType="begin"/>
            </w:r>
            <w:r w:rsidRPr="007E1CB2">
              <w:rPr>
                <w:rFonts w:eastAsiaTheme="minorEastAsia"/>
                <w:b/>
                <w:bCs/>
                <w:sz w:val="20"/>
                <w:szCs w:val="16"/>
                <w:lang w:val="en"/>
              </w:rPr>
              <w:instrText xml:space="preserve"> REF _Ref95298805 \h  \* MERGEFORMAT </w:instrText>
            </w:r>
            <w:r w:rsidRPr="007E1CB2">
              <w:rPr>
                <w:rFonts w:eastAsiaTheme="minorEastAsia"/>
                <w:b/>
                <w:bCs/>
                <w:szCs w:val="16"/>
                <w:lang w:val="en"/>
              </w:rPr>
            </w:r>
            <w:r w:rsidRPr="007E1CB2">
              <w:rPr>
                <w:rFonts w:eastAsiaTheme="minorEastAsia"/>
                <w:b/>
                <w:bCs/>
                <w:szCs w:val="16"/>
                <w:lang w:val="en"/>
              </w:rPr>
              <w:fldChar w:fldCharType="separate"/>
            </w:r>
            <w:r w:rsidR="009E1231" w:rsidRPr="009E1231">
              <w:rPr>
                <w:b/>
                <w:bCs/>
                <w:sz w:val="20"/>
                <w:szCs w:val="16"/>
              </w:rPr>
              <w:t xml:space="preserve">Figure </w:t>
            </w:r>
            <w:r w:rsidR="009E1231" w:rsidRPr="009E1231">
              <w:rPr>
                <w:b/>
                <w:bCs/>
                <w:noProof/>
                <w:sz w:val="20"/>
                <w:szCs w:val="16"/>
              </w:rPr>
              <w:t>11</w:t>
            </w:r>
            <w:r w:rsidRPr="007E1CB2">
              <w:rPr>
                <w:rFonts w:eastAsiaTheme="minorEastAsia"/>
                <w:b/>
                <w:bCs/>
                <w:szCs w:val="16"/>
                <w:lang w:val="en"/>
              </w:rPr>
              <w:fldChar w:fldCharType="end"/>
            </w:r>
            <w:r w:rsidRPr="007E1CB2">
              <w:rPr>
                <w:rFonts w:eastAsiaTheme="minorEastAsia"/>
                <w:b/>
                <w:bCs/>
                <w:sz w:val="20"/>
                <w:szCs w:val="16"/>
                <w:lang w:val="en"/>
              </w:rPr>
              <w:t>)</w:t>
            </w:r>
          </w:p>
        </w:tc>
        <w:tc>
          <w:tcPr>
            <w:tcW w:w="7507" w:type="dxa"/>
          </w:tcPr>
          <w:p w14:paraId="55722C41"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If DCI1 is received before the red deadline (T0):</w:t>
            </w:r>
          </w:p>
          <w:p w14:paraId="18189E65" w14:textId="77777777" w:rsidR="0067407F" w:rsidRPr="007E1CB2" w:rsidRDefault="0067407F" w:rsidP="0067407F">
            <w:pPr>
              <w:pStyle w:val="CommentText"/>
              <w:numPr>
                <w:ilvl w:val="1"/>
                <w:numId w:val="40"/>
              </w:numPr>
              <w:rPr>
                <w:rFonts w:eastAsiaTheme="minorEastAsia"/>
                <w:sz w:val="20"/>
                <w:szCs w:val="16"/>
              </w:rPr>
            </w:pPr>
            <w:r w:rsidRPr="007E1CB2">
              <w:rPr>
                <w:rFonts w:eastAsiaTheme="minorEastAsia"/>
                <w:sz w:val="20"/>
                <w:szCs w:val="16"/>
              </w:rPr>
              <w:t>DCI2(+PDSCH2) is received after red deadline (T0)</w:t>
            </w:r>
          </w:p>
          <w:p w14:paraId="038147EF" w14:textId="77777777" w:rsidR="0067407F" w:rsidRPr="007E1CB2" w:rsidRDefault="0067407F" w:rsidP="0067407F">
            <w:pPr>
              <w:pStyle w:val="CommentText"/>
              <w:numPr>
                <w:ilvl w:val="2"/>
                <w:numId w:val="40"/>
              </w:numPr>
              <w:rPr>
                <w:rFonts w:eastAsiaTheme="minorEastAsia"/>
                <w:sz w:val="20"/>
                <w:szCs w:val="16"/>
              </w:rPr>
            </w:pPr>
            <w:r w:rsidRPr="007E1CB2">
              <w:rPr>
                <w:rFonts w:eastAsiaTheme="minorEastAsia"/>
                <w:sz w:val="20"/>
                <w:szCs w:val="16"/>
              </w:rPr>
              <w:t xml:space="preserve">Option 2: </w:t>
            </w:r>
          </w:p>
          <w:p w14:paraId="11B15AFE" w14:textId="77777777" w:rsidR="0067407F" w:rsidRPr="007E1CB2" w:rsidRDefault="0067407F" w:rsidP="0067407F">
            <w:pPr>
              <w:pStyle w:val="CommentText"/>
              <w:numPr>
                <w:ilvl w:val="3"/>
                <w:numId w:val="40"/>
              </w:numPr>
              <w:rPr>
                <w:rFonts w:eastAsiaTheme="minorEastAsia"/>
                <w:sz w:val="20"/>
                <w:szCs w:val="16"/>
              </w:rPr>
            </w:pPr>
            <w:r w:rsidRPr="007E1CB2">
              <w:rPr>
                <w:rFonts w:eastAsiaTheme="minorEastAsia"/>
                <w:sz w:val="20"/>
                <w:szCs w:val="16"/>
              </w:rPr>
              <w:t>It is an error case.</w:t>
            </w:r>
          </w:p>
          <w:p w14:paraId="5BFC7A78" w14:textId="77777777" w:rsidR="0067407F" w:rsidRPr="007E1CB2" w:rsidRDefault="0067407F" w:rsidP="0067407F">
            <w:pPr>
              <w:pStyle w:val="CommentText"/>
              <w:numPr>
                <w:ilvl w:val="2"/>
                <w:numId w:val="40"/>
              </w:numPr>
              <w:rPr>
                <w:rFonts w:eastAsiaTheme="minorEastAsia"/>
                <w:sz w:val="20"/>
                <w:szCs w:val="16"/>
              </w:rPr>
            </w:pPr>
            <w:r w:rsidRPr="007E1CB2">
              <w:rPr>
                <w:rFonts w:eastAsiaTheme="minorEastAsia"/>
                <w:sz w:val="20"/>
                <w:szCs w:val="16"/>
              </w:rPr>
              <w:t xml:space="preserve">Option 5: </w:t>
            </w:r>
          </w:p>
          <w:p w14:paraId="7FF33045" w14:textId="77777777" w:rsidR="0067407F" w:rsidRPr="007E1CB2" w:rsidRDefault="0067407F" w:rsidP="0067407F">
            <w:pPr>
              <w:pStyle w:val="CommentText"/>
              <w:numPr>
                <w:ilvl w:val="3"/>
                <w:numId w:val="40"/>
              </w:numPr>
              <w:rPr>
                <w:rFonts w:eastAsiaTheme="minorEastAsia"/>
                <w:sz w:val="20"/>
                <w:szCs w:val="16"/>
              </w:rPr>
            </w:pPr>
            <w:r w:rsidRPr="007E1CB2">
              <w:rPr>
                <w:rFonts w:eastAsiaTheme="minorEastAsia"/>
                <w:b/>
                <w:bCs/>
                <w:sz w:val="20"/>
                <w:szCs w:val="16"/>
              </w:rPr>
              <w:t xml:space="preserve">At UE: </w:t>
            </w:r>
            <w:r w:rsidRPr="007E1CB2">
              <w:rPr>
                <w:rFonts w:eastAsiaTheme="minorEastAsia"/>
                <w:sz w:val="20"/>
                <w:szCs w:val="16"/>
              </w:rPr>
              <w:t>The UE transmits PUCCH2 and cancels the LP channel. If SR is positive, the UE transmits PUCCH0. Otherwise, the UE does not transmit PUCCH0.</w:t>
            </w:r>
          </w:p>
          <w:p w14:paraId="2F8FCFBD" w14:textId="77777777" w:rsidR="0067407F" w:rsidRPr="007E1CB2" w:rsidRDefault="0067407F" w:rsidP="0067407F">
            <w:pPr>
              <w:pStyle w:val="CommentText"/>
              <w:numPr>
                <w:ilvl w:val="3"/>
                <w:numId w:val="40"/>
              </w:numPr>
              <w:rPr>
                <w:rFonts w:eastAsiaTheme="minorEastAsia"/>
                <w:sz w:val="20"/>
                <w:szCs w:val="16"/>
              </w:rPr>
            </w:pPr>
            <w:r w:rsidRPr="007E1CB2">
              <w:rPr>
                <w:rFonts w:eastAsiaTheme="minorEastAsia"/>
                <w:b/>
                <w:bCs/>
                <w:sz w:val="20"/>
                <w:szCs w:val="16"/>
              </w:rPr>
              <w:t xml:space="preserve">At gNB: </w:t>
            </w:r>
            <w:r w:rsidRPr="007E1CB2">
              <w:rPr>
                <w:rFonts w:eastAsiaTheme="minorEastAsia"/>
                <w:sz w:val="20"/>
                <w:szCs w:val="16"/>
              </w:rPr>
              <w:t xml:space="preserve">The gNB expects PUCCH2 and doesn’t expect the LP channel. The gNB does blind detection for PUCCH0 to determine whether SR is positive. </w:t>
            </w:r>
          </w:p>
          <w:p w14:paraId="3B214520" w14:textId="77777777" w:rsidR="0067407F" w:rsidRPr="007E1CB2" w:rsidRDefault="0067407F" w:rsidP="0067407F">
            <w:pPr>
              <w:pStyle w:val="CommentText"/>
              <w:numPr>
                <w:ilvl w:val="0"/>
                <w:numId w:val="40"/>
              </w:numPr>
              <w:rPr>
                <w:rFonts w:eastAsiaTheme="minorEastAsia"/>
                <w:sz w:val="20"/>
                <w:szCs w:val="16"/>
              </w:rPr>
            </w:pPr>
            <w:r w:rsidRPr="007E1CB2">
              <w:rPr>
                <w:rFonts w:eastAsiaTheme="minorEastAsia"/>
                <w:sz w:val="20"/>
                <w:szCs w:val="16"/>
              </w:rPr>
              <w:t>Otherwise, it is an error case.</w:t>
            </w:r>
          </w:p>
        </w:tc>
      </w:tr>
    </w:tbl>
    <w:p w14:paraId="06386EDD" w14:textId="77777777" w:rsidR="0067407F" w:rsidRDefault="0067407F" w:rsidP="0067407F">
      <w:pPr>
        <w:pStyle w:val="CommentText"/>
        <w:rPr>
          <w:rFonts w:eastAsiaTheme="minorEastAsia"/>
          <w:szCs w:val="18"/>
          <w:lang w:val="en"/>
        </w:rPr>
      </w:pPr>
    </w:p>
    <w:p w14:paraId="3E01D1BA" w14:textId="77777777" w:rsidR="0067407F" w:rsidRDefault="0067407F" w:rsidP="0067407F">
      <w:pPr>
        <w:pStyle w:val="CommentText"/>
        <w:rPr>
          <w:rFonts w:eastAsiaTheme="minorEastAsia"/>
          <w:szCs w:val="18"/>
          <w:lang w:val="en"/>
        </w:rPr>
      </w:pPr>
    </w:p>
    <w:p w14:paraId="66D7A44F" w14:textId="77777777" w:rsidR="0067407F" w:rsidRPr="007E49FC" w:rsidRDefault="0067407F" w:rsidP="0067407F">
      <w:pPr>
        <w:pStyle w:val="CommentText"/>
        <w:jc w:val="center"/>
        <w:rPr>
          <w:rFonts w:eastAsiaTheme="minorEastAsia"/>
          <w:szCs w:val="18"/>
          <w:lang w:val="en"/>
        </w:rPr>
      </w:pPr>
      <w:r>
        <w:rPr>
          <w:rFonts w:eastAsiaTheme="minorEastAsia"/>
          <w:noProof/>
          <w:szCs w:val="18"/>
          <w:lang w:val="en"/>
        </w:rPr>
        <w:drawing>
          <wp:inline distT="0" distB="0" distL="0" distR="0" wp14:anchorId="1D347077" wp14:editId="7FCB3F5F">
            <wp:extent cx="3629025" cy="163186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7120" cy="1639999"/>
                    </a:xfrm>
                    <a:prstGeom prst="rect">
                      <a:avLst/>
                    </a:prstGeom>
                    <a:noFill/>
                  </pic:spPr>
                </pic:pic>
              </a:graphicData>
            </a:graphic>
          </wp:inline>
        </w:drawing>
      </w:r>
    </w:p>
    <w:p w14:paraId="79C75F6F" w14:textId="14B09B21" w:rsidR="0067407F" w:rsidRDefault="0067407F" w:rsidP="0067407F">
      <w:pPr>
        <w:pStyle w:val="Caption"/>
        <w:rPr>
          <w:rFonts w:eastAsiaTheme="minorEastAsia"/>
          <w:szCs w:val="18"/>
          <w:lang w:val="en"/>
        </w:rPr>
      </w:pPr>
      <w:bookmarkStart w:id="2" w:name="_Ref95294246"/>
      <w:r>
        <w:t xml:space="preserve">Figure </w:t>
      </w:r>
      <w:r>
        <w:fldChar w:fldCharType="begin"/>
      </w:r>
      <w:r>
        <w:instrText xml:space="preserve"> SEQ Figure \* ARABIC </w:instrText>
      </w:r>
      <w:r>
        <w:fldChar w:fldCharType="separate"/>
      </w:r>
      <w:r w:rsidR="009E1231">
        <w:rPr>
          <w:noProof/>
        </w:rPr>
        <w:t>1</w:t>
      </w:r>
      <w:r>
        <w:fldChar w:fldCharType="end"/>
      </w:r>
      <w:bookmarkEnd w:id="2"/>
      <w:r>
        <w:t xml:space="preserve">: Illustration of Case 0 – In this case, </w:t>
      </w:r>
      <w:r w:rsidRPr="003465B1">
        <w:rPr>
          <w:rFonts w:eastAsiaTheme="minorEastAsia"/>
          <w:szCs w:val="18"/>
          <w:lang w:val="en"/>
        </w:rPr>
        <w:t>the configured HP SR resource (PUCCH0) overlaps with LP channel.</w:t>
      </w:r>
    </w:p>
    <w:p w14:paraId="70A52560" w14:textId="77777777" w:rsidR="0067407F" w:rsidRPr="00F061F2" w:rsidRDefault="0067407F" w:rsidP="0067407F">
      <w:pPr>
        <w:jc w:val="center"/>
        <w:rPr>
          <w:lang w:val="en" w:eastAsia="en-GB"/>
        </w:rPr>
      </w:pPr>
      <w:r>
        <w:rPr>
          <w:noProof/>
          <w:lang w:val="en" w:eastAsia="en-GB"/>
        </w:rPr>
        <w:drawing>
          <wp:inline distT="0" distB="0" distL="0" distR="0" wp14:anchorId="334B1DEB" wp14:editId="63C78454">
            <wp:extent cx="5158800" cy="3006000"/>
            <wp:effectExtent l="0" t="0" r="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8800" cy="3006000"/>
                    </a:xfrm>
                    <a:prstGeom prst="rect">
                      <a:avLst/>
                    </a:prstGeom>
                    <a:noFill/>
                  </pic:spPr>
                </pic:pic>
              </a:graphicData>
            </a:graphic>
          </wp:inline>
        </w:drawing>
      </w:r>
    </w:p>
    <w:p w14:paraId="0A97BE0D" w14:textId="7CE69C3D" w:rsidR="0067407F" w:rsidRDefault="0067407F" w:rsidP="0067407F">
      <w:pPr>
        <w:rPr>
          <w:rFonts w:eastAsiaTheme="minorEastAsia"/>
          <w:szCs w:val="20"/>
          <w:lang w:val="en"/>
        </w:rPr>
      </w:pPr>
      <w:bookmarkStart w:id="3" w:name="_Ref95294676"/>
      <w:r w:rsidRPr="00CA613A">
        <w:rPr>
          <w:b/>
          <w:bCs/>
        </w:rPr>
        <w:t xml:space="preserve">Figure </w:t>
      </w:r>
      <w:r w:rsidRPr="00CA613A">
        <w:rPr>
          <w:b/>
          <w:bCs/>
        </w:rPr>
        <w:fldChar w:fldCharType="begin"/>
      </w:r>
      <w:r w:rsidRPr="00CA613A">
        <w:rPr>
          <w:b/>
          <w:bCs/>
        </w:rPr>
        <w:instrText xml:space="preserve"> SEQ Figure \* ARABIC </w:instrText>
      </w:r>
      <w:r w:rsidRPr="00CA613A">
        <w:rPr>
          <w:b/>
          <w:bCs/>
        </w:rPr>
        <w:fldChar w:fldCharType="separate"/>
      </w:r>
      <w:r w:rsidR="009E1231">
        <w:rPr>
          <w:b/>
          <w:bCs/>
          <w:noProof/>
        </w:rPr>
        <w:t>2</w:t>
      </w:r>
      <w:r w:rsidRPr="00CA613A">
        <w:rPr>
          <w:b/>
          <w:bCs/>
        </w:rPr>
        <w:fldChar w:fldCharType="end"/>
      </w:r>
      <w:bookmarkEnd w:id="3"/>
      <w:r w:rsidRPr="00CA613A">
        <w:rPr>
          <w:b/>
          <w:bCs/>
        </w:rPr>
        <w:t>:</w:t>
      </w:r>
      <w:r>
        <w:t xml:space="preserve"> </w:t>
      </w:r>
      <w:r w:rsidRPr="00CA613A">
        <w:rPr>
          <w:b/>
          <w:bCs/>
        </w:rPr>
        <w:t xml:space="preserve">Illustration of </w:t>
      </w:r>
      <w:r w:rsidRPr="00CA613A">
        <w:rPr>
          <w:rFonts w:eastAsiaTheme="minorEastAsia"/>
          <w:b/>
          <w:bCs/>
          <w:szCs w:val="20"/>
          <w:lang w:val="en"/>
        </w:rPr>
        <w:t>Case 1-a:</w:t>
      </w:r>
      <w:r w:rsidRPr="003465B1">
        <w:rPr>
          <w:rFonts w:eastAsiaTheme="minorEastAsia"/>
          <w:b/>
          <w:szCs w:val="20"/>
          <w:lang w:val="en"/>
        </w:rPr>
        <w:t xml:space="preserve"> </w:t>
      </w:r>
      <w:r w:rsidRPr="003465B1">
        <w:rPr>
          <w:rFonts w:eastAsiaTheme="minorEastAsia"/>
          <w:szCs w:val="18"/>
          <w:lang w:val="en"/>
        </w:rPr>
        <w:t>In this case, the configured HP SR resource (PUCCH0) overlaps with LP channel. The HP PUCCH1 is scheduled by DCI1 and is overlapping with PUCCH0</w:t>
      </w:r>
      <w:r>
        <w:rPr>
          <w:rFonts w:eastAsiaTheme="minorEastAsia"/>
          <w:szCs w:val="18"/>
          <w:lang w:val="en"/>
        </w:rPr>
        <w:t xml:space="preserve"> and</w:t>
      </w:r>
      <w:r w:rsidRPr="003465B1">
        <w:rPr>
          <w:rFonts w:eastAsiaTheme="minorEastAsia"/>
          <w:szCs w:val="18"/>
          <w:lang w:val="en"/>
        </w:rPr>
        <w:t xml:space="preserve"> the LP channel. </w:t>
      </w:r>
      <w:r w:rsidRPr="003465B1">
        <w:rPr>
          <w:rFonts w:eastAsiaTheme="minorEastAsia"/>
          <w:szCs w:val="20"/>
          <w:lang w:val="en"/>
        </w:rPr>
        <w:t xml:space="preserve">In this scenario, the HP PUCCH resource </w:t>
      </w:r>
      <w:r>
        <w:rPr>
          <w:rFonts w:eastAsiaTheme="minorEastAsia"/>
          <w:szCs w:val="20"/>
          <w:lang w:val="en"/>
        </w:rPr>
        <w:t xml:space="preserve">(PUCCH2) </w:t>
      </w:r>
      <w:r w:rsidRPr="003465B1">
        <w:rPr>
          <w:rFonts w:eastAsiaTheme="minorEastAsia"/>
          <w:szCs w:val="20"/>
          <w:lang w:val="en"/>
        </w:rPr>
        <w:t xml:space="preserve">that is the result of multiplexing HARQ-ACK and SR starts </w:t>
      </w:r>
      <w:r w:rsidRPr="003465B1">
        <w:rPr>
          <w:rFonts w:eastAsiaTheme="minorEastAsia"/>
          <w:szCs w:val="20"/>
          <w:u w:val="single"/>
          <w:lang w:val="en"/>
        </w:rPr>
        <w:t>before</w:t>
      </w:r>
      <w:r w:rsidRPr="003465B1">
        <w:rPr>
          <w:rFonts w:eastAsiaTheme="minorEastAsia"/>
          <w:szCs w:val="20"/>
          <w:lang w:val="en"/>
        </w:rPr>
        <w:t xml:space="preserve"> the scheduled LP PUCCH while overlapping with the LP channel. </w:t>
      </w:r>
    </w:p>
    <w:p w14:paraId="7A62BB08" w14:textId="77777777" w:rsidR="0067407F" w:rsidRPr="00866FCC" w:rsidRDefault="0067407F" w:rsidP="0067407F">
      <w:pPr>
        <w:jc w:val="center"/>
        <w:rPr>
          <w:rFonts w:eastAsiaTheme="minorEastAsia"/>
          <w:szCs w:val="18"/>
          <w:lang w:val="en"/>
        </w:rPr>
      </w:pPr>
      <w:r>
        <w:rPr>
          <w:rFonts w:eastAsiaTheme="minorEastAsia"/>
          <w:noProof/>
          <w:szCs w:val="18"/>
          <w:lang w:val="en"/>
        </w:rPr>
        <w:drawing>
          <wp:inline distT="0" distB="0" distL="0" distR="0" wp14:anchorId="782C810D" wp14:editId="5E5FB732">
            <wp:extent cx="5302800" cy="300240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02800" cy="3002400"/>
                    </a:xfrm>
                    <a:prstGeom prst="rect">
                      <a:avLst/>
                    </a:prstGeom>
                    <a:noFill/>
                  </pic:spPr>
                </pic:pic>
              </a:graphicData>
            </a:graphic>
          </wp:inline>
        </w:drawing>
      </w:r>
    </w:p>
    <w:p w14:paraId="38AE1898" w14:textId="166F85E6" w:rsidR="0067407F" w:rsidRPr="00493BB6" w:rsidRDefault="0067407F" w:rsidP="0067407F">
      <w:pPr>
        <w:rPr>
          <w:rFonts w:eastAsiaTheme="minorEastAsia"/>
          <w:b/>
          <w:szCs w:val="20"/>
          <w:lang w:val="en"/>
        </w:rPr>
      </w:pPr>
      <w:bookmarkStart w:id="4" w:name="_Ref95294682"/>
      <w:r w:rsidRPr="00866FCC">
        <w:rPr>
          <w:b/>
          <w:bCs/>
        </w:rPr>
        <w:t xml:space="preserve">Figure </w:t>
      </w:r>
      <w:r w:rsidRPr="00866FCC">
        <w:rPr>
          <w:b/>
          <w:bCs/>
        </w:rPr>
        <w:fldChar w:fldCharType="begin"/>
      </w:r>
      <w:r w:rsidRPr="00866FCC">
        <w:rPr>
          <w:b/>
          <w:bCs/>
        </w:rPr>
        <w:instrText xml:space="preserve"> SEQ Figure \* ARABIC </w:instrText>
      </w:r>
      <w:r w:rsidRPr="00866FCC">
        <w:rPr>
          <w:b/>
          <w:bCs/>
        </w:rPr>
        <w:fldChar w:fldCharType="separate"/>
      </w:r>
      <w:r w:rsidR="009E1231">
        <w:rPr>
          <w:b/>
          <w:bCs/>
          <w:noProof/>
        </w:rPr>
        <w:t>3</w:t>
      </w:r>
      <w:r w:rsidRPr="00866FCC">
        <w:rPr>
          <w:b/>
          <w:bCs/>
        </w:rPr>
        <w:fldChar w:fldCharType="end"/>
      </w:r>
      <w:bookmarkEnd w:id="4"/>
      <w:r w:rsidRPr="00866FCC">
        <w:rPr>
          <w:b/>
          <w:bCs/>
        </w:rPr>
        <w:t>: Illustration of Case 1-b:</w:t>
      </w:r>
      <w:r>
        <w:t xml:space="preserve"> </w:t>
      </w:r>
      <w:r w:rsidRPr="002F08A5">
        <w:rPr>
          <w:rFonts w:eastAsiaTheme="minorEastAsia"/>
          <w:szCs w:val="18"/>
          <w:lang w:val="en"/>
        </w:rPr>
        <w:t xml:space="preserve">In this </w:t>
      </w:r>
      <w:r>
        <w:rPr>
          <w:rFonts w:eastAsiaTheme="minorEastAsia"/>
          <w:szCs w:val="18"/>
          <w:lang w:val="en"/>
        </w:rPr>
        <w:t>case</w:t>
      </w:r>
      <w:r w:rsidRPr="002F08A5">
        <w:rPr>
          <w:rFonts w:eastAsiaTheme="minorEastAsia"/>
          <w:szCs w:val="18"/>
          <w:lang w:val="en"/>
        </w:rPr>
        <w:t xml:space="preserve">, the configured HP SR resource (PUCCH0) overlaps with LP channel. The HP PUCCH1 is scheduled by DCI1 and is overlapping </w:t>
      </w:r>
      <w:r w:rsidRPr="003465B1">
        <w:rPr>
          <w:rFonts w:eastAsiaTheme="minorEastAsia"/>
          <w:szCs w:val="18"/>
          <w:lang w:val="en"/>
        </w:rPr>
        <w:t>with PUCCH0</w:t>
      </w:r>
      <w:r>
        <w:rPr>
          <w:rFonts w:eastAsiaTheme="minorEastAsia"/>
          <w:szCs w:val="18"/>
          <w:lang w:val="en"/>
        </w:rPr>
        <w:t xml:space="preserve"> and</w:t>
      </w:r>
      <w:r w:rsidRPr="003465B1">
        <w:rPr>
          <w:rFonts w:eastAsiaTheme="minorEastAsia"/>
          <w:szCs w:val="18"/>
          <w:lang w:val="en"/>
        </w:rPr>
        <w:t xml:space="preserve"> the LP channel. </w:t>
      </w:r>
      <w:r w:rsidRPr="003465B1">
        <w:rPr>
          <w:rFonts w:eastAsiaTheme="minorEastAsia"/>
          <w:szCs w:val="20"/>
          <w:lang w:val="en"/>
        </w:rPr>
        <w:t xml:space="preserve">In this scenario, the HP PUCCH resource </w:t>
      </w:r>
      <w:r>
        <w:rPr>
          <w:rFonts w:eastAsiaTheme="minorEastAsia"/>
          <w:szCs w:val="20"/>
          <w:lang w:val="en"/>
        </w:rPr>
        <w:t xml:space="preserve">(PUCCH2) </w:t>
      </w:r>
      <w:r w:rsidRPr="003465B1">
        <w:rPr>
          <w:rFonts w:eastAsiaTheme="minorEastAsia"/>
          <w:szCs w:val="20"/>
          <w:lang w:val="en"/>
        </w:rPr>
        <w:t xml:space="preserve">that is the result of multiplexing HARQ-ACK and SR starts </w:t>
      </w:r>
      <w:r w:rsidRPr="003465B1">
        <w:rPr>
          <w:rFonts w:eastAsiaTheme="minorEastAsia"/>
          <w:szCs w:val="20"/>
          <w:u w:val="single"/>
          <w:lang w:val="en"/>
        </w:rPr>
        <w:t>after</w:t>
      </w:r>
      <w:r w:rsidRPr="003465B1">
        <w:rPr>
          <w:rFonts w:eastAsiaTheme="minorEastAsia"/>
          <w:szCs w:val="20"/>
          <w:lang w:val="en"/>
        </w:rPr>
        <w:t xml:space="preserve"> the scheduled LP PUCCH while overlapping with the </w:t>
      </w:r>
      <w:r w:rsidRPr="002F08A5">
        <w:rPr>
          <w:rFonts w:eastAsiaTheme="minorEastAsia"/>
          <w:szCs w:val="20"/>
          <w:lang w:val="en"/>
        </w:rPr>
        <w:t xml:space="preserve">LP channel. </w:t>
      </w:r>
    </w:p>
    <w:p w14:paraId="09F24E46" w14:textId="77777777" w:rsidR="0067407F" w:rsidRPr="003B1B92" w:rsidRDefault="0067407F" w:rsidP="0067407F">
      <w:pPr>
        <w:pStyle w:val="ListParagraph"/>
        <w:jc w:val="center"/>
        <w:rPr>
          <w:rFonts w:eastAsiaTheme="minorEastAsia"/>
          <w:b/>
          <w:szCs w:val="20"/>
          <w:lang w:val="en"/>
        </w:rPr>
      </w:pPr>
      <w:r>
        <w:rPr>
          <w:rFonts w:eastAsiaTheme="minorEastAsia"/>
          <w:b/>
          <w:noProof/>
          <w:szCs w:val="20"/>
          <w:lang w:val="en"/>
        </w:rPr>
        <w:drawing>
          <wp:inline distT="0" distB="0" distL="0" distR="0" wp14:anchorId="1903F386" wp14:editId="47A226E8">
            <wp:extent cx="5270400" cy="2977200"/>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0400" cy="2977200"/>
                    </a:xfrm>
                    <a:prstGeom prst="rect">
                      <a:avLst/>
                    </a:prstGeom>
                    <a:noFill/>
                  </pic:spPr>
                </pic:pic>
              </a:graphicData>
            </a:graphic>
          </wp:inline>
        </w:drawing>
      </w:r>
    </w:p>
    <w:p w14:paraId="2FB178BF" w14:textId="5A83CB1F" w:rsidR="0067407F" w:rsidRDefault="0067407F" w:rsidP="0067407F">
      <w:pPr>
        <w:rPr>
          <w:rFonts w:eastAsiaTheme="minorEastAsia"/>
          <w:b/>
          <w:szCs w:val="20"/>
          <w:lang w:val="en"/>
        </w:rPr>
      </w:pPr>
      <w:bookmarkStart w:id="5" w:name="_Ref95294687"/>
      <w:r w:rsidRPr="007D3251">
        <w:rPr>
          <w:b/>
          <w:bCs/>
        </w:rPr>
        <w:t xml:space="preserve">Figure </w:t>
      </w:r>
      <w:r w:rsidRPr="007D3251">
        <w:rPr>
          <w:b/>
          <w:bCs/>
        </w:rPr>
        <w:fldChar w:fldCharType="begin"/>
      </w:r>
      <w:r w:rsidRPr="007D3251">
        <w:rPr>
          <w:b/>
          <w:bCs/>
        </w:rPr>
        <w:instrText xml:space="preserve"> SEQ Figure \* ARABIC </w:instrText>
      </w:r>
      <w:r w:rsidRPr="007D3251">
        <w:rPr>
          <w:b/>
          <w:bCs/>
        </w:rPr>
        <w:fldChar w:fldCharType="separate"/>
      </w:r>
      <w:r w:rsidR="009E1231">
        <w:rPr>
          <w:b/>
          <w:bCs/>
          <w:noProof/>
        </w:rPr>
        <w:t>4</w:t>
      </w:r>
      <w:r w:rsidRPr="007D3251">
        <w:rPr>
          <w:b/>
          <w:bCs/>
        </w:rPr>
        <w:fldChar w:fldCharType="end"/>
      </w:r>
      <w:bookmarkEnd w:id="5"/>
      <w:r w:rsidRPr="007D3251">
        <w:rPr>
          <w:b/>
          <w:bCs/>
        </w:rPr>
        <w:t>: Illustration of Case 1-c:</w:t>
      </w:r>
      <w:r>
        <w:t xml:space="preserve"> </w:t>
      </w:r>
      <w:r>
        <w:rPr>
          <w:rFonts w:eastAsiaTheme="minorEastAsia"/>
          <w:szCs w:val="18"/>
          <w:lang w:val="en"/>
        </w:rPr>
        <w:t xml:space="preserve">In this scenario, the configured HP SR resource (PUCCH0) overlaps with LP channel. The HP </w:t>
      </w:r>
      <w:r w:rsidRPr="00F006D1">
        <w:rPr>
          <w:rFonts w:eastAsiaTheme="minorEastAsia"/>
          <w:szCs w:val="18"/>
          <w:lang w:val="en"/>
        </w:rPr>
        <w:t xml:space="preserve">PUCCH1 is scheduled by </w:t>
      </w:r>
      <w:r w:rsidRPr="003465B1">
        <w:rPr>
          <w:rFonts w:eastAsiaTheme="minorEastAsia"/>
          <w:szCs w:val="18"/>
          <w:lang w:val="en"/>
        </w:rPr>
        <w:t>DCI1 and is overlapping with PUCCH0</w:t>
      </w:r>
      <w:r>
        <w:rPr>
          <w:rFonts w:eastAsiaTheme="minorEastAsia"/>
          <w:szCs w:val="18"/>
          <w:lang w:val="en"/>
        </w:rPr>
        <w:t xml:space="preserve"> and</w:t>
      </w:r>
      <w:r w:rsidRPr="003465B1">
        <w:rPr>
          <w:rFonts w:eastAsiaTheme="minorEastAsia"/>
          <w:szCs w:val="18"/>
          <w:lang w:val="en"/>
        </w:rPr>
        <w:t xml:space="preserve"> the LP channel. </w:t>
      </w:r>
      <w:r w:rsidRPr="003465B1">
        <w:rPr>
          <w:rFonts w:eastAsiaTheme="minorEastAsia"/>
          <w:szCs w:val="20"/>
          <w:lang w:val="en"/>
        </w:rPr>
        <w:t xml:space="preserve">In this scenario, the HP PUCCH resource </w:t>
      </w:r>
      <w:r>
        <w:rPr>
          <w:rFonts w:eastAsiaTheme="minorEastAsia"/>
          <w:szCs w:val="20"/>
          <w:lang w:val="en"/>
        </w:rPr>
        <w:t xml:space="preserve">(PUCCH2) </w:t>
      </w:r>
      <w:r w:rsidRPr="003465B1">
        <w:rPr>
          <w:rFonts w:eastAsiaTheme="minorEastAsia"/>
          <w:szCs w:val="20"/>
          <w:lang w:val="en"/>
        </w:rPr>
        <w:t xml:space="preserve">that is the result of multiplexing HARQ-ACK and SR starts </w:t>
      </w:r>
      <w:r w:rsidRPr="003465B1">
        <w:rPr>
          <w:rFonts w:eastAsiaTheme="minorEastAsia"/>
          <w:szCs w:val="20"/>
          <w:u w:val="single"/>
          <w:lang w:val="en"/>
        </w:rPr>
        <w:t>after</w:t>
      </w:r>
      <w:r w:rsidRPr="003465B1">
        <w:rPr>
          <w:rFonts w:eastAsiaTheme="minorEastAsia"/>
          <w:szCs w:val="20"/>
          <w:lang w:val="en"/>
        </w:rPr>
        <w:t xml:space="preserve"> the scheduled LP PUCCH while </w:t>
      </w:r>
      <w:r w:rsidRPr="003465B1">
        <w:rPr>
          <w:rFonts w:eastAsiaTheme="minorEastAsia"/>
          <w:szCs w:val="20"/>
          <w:u w:val="single"/>
          <w:lang w:val="en"/>
        </w:rPr>
        <w:t>not</w:t>
      </w:r>
      <w:r w:rsidRPr="003465B1">
        <w:rPr>
          <w:rFonts w:eastAsiaTheme="minorEastAsia"/>
          <w:szCs w:val="20"/>
          <w:lang w:val="en"/>
        </w:rPr>
        <w:t xml:space="preserve"> overlapping </w:t>
      </w:r>
      <w:r w:rsidRPr="00F006D1">
        <w:rPr>
          <w:rFonts w:eastAsiaTheme="minorEastAsia"/>
          <w:szCs w:val="20"/>
          <w:lang w:val="en"/>
        </w:rPr>
        <w:t>with the LP channel.</w:t>
      </w:r>
      <w:r w:rsidRPr="003B1B92">
        <w:rPr>
          <w:rFonts w:eastAsiaTheme="minorEastAsia"/>
          <w:b/>
          <w:szCs w:val="20"/>
          <w:lang w:val="en"/>
        </w:rPr>
        <w:t xml:space="preserve"> </w:t>
      </w:r>
    </w:p>
    <w:p w14:paraId="4671FC65" w14:textId="77777777" w:rsidR="0067407F" w:rsidRDefault="0067407F" w:rsidP="0067407F">
      <w:pPr>
        <w:pStyle w:val="CommentText"/>
        <w:keepNext/>
        <w:jc w:val="center"/>
      </w:pPr>
      <w:r>
        <w:rPr>
          <w:noProof/>
        </w:rPr>
        <w:drawing>
          <wp:inline distT="0" distB="0" distL="0" distR="0" wp14:anchorId="32BB7A35" wp14:editId="5D4C1A9E">
            <wp:extent cx="4651200" cy="29772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1200" cy="2977200"/>
                    </a:xfrm>
                    <a:prstGeom prst="rect">
                      <a:avLst/>
                    </a:prstGeom>
                    <a:noFill/>
                  </pic:spPr>
                </pic:pic>
              </a:graphicData>
            </a:graphic>
          </wp:inline>
        </w:drawing>
      </w:r>
    </w:p>
    <w:p w14:paraId="1DEC93B2" w14:textId="1E293D6D" w:rsidR="0067407F" w:rsidRDefault="0067407F" w:rsidP="0067407F">
      <w:pPr>
        <w:pStyle w:val="Caption"/>
      </w:pPr>
      <w:bookmarkStart w:id="6" w:name="_Ref95294692"/>
      <w:r>
        <w:t xml:space="preserve">Figure </w:t>
      </w:r>
      <w:r>
        <w:fldChar w:fldCharType="begin"/>
      </w:r>
      <w:r>
        <w:instrText xml:space="preserve"> SEQ Figure \* ARABIC </w:instrText>
      </w:r>
      <w:r>
        <w:fldChar w:fldCharType="separate"/>
      </w:r>
      <w:r w:rsidR="009E1231">
        <w:rPr>
          <w:noProof/>
        </w:rPr>
        <w:t>5</w:t>
      </w:r>
      <w:r>
        <w:fldChar w:fldCharType="end"/>
      </w:r>
      <w:bookmarkEnd w:id="6"/>
      <w:r>
        <w:t xml:space="preserve">: Illustration of Case 1-d: </w:t>
      </w:r>
      <w:r w:rsidRPr="009042B7">
        <w:rPr>
          <w:rFonts w:eastAsiaTheme="minorEastAsia"/>
          <w:b w:val="0"/>
          <w:bCs/>
          <w:szCs w:val="18"/>
          <w:lang w:val="en"/>
        </w:rPr>
        <w:t xml:space="preserve">In this scenario, the configured HP SR resource (PUCCH0) overlaps with LP channel. The HP PUCCH1 is scheduled by DCI1 </w:t>
      </w:r>
      <w:r>
        <w:rPr>
          <w:rFonts w:eastAsiaTheme="minorEastAsia"/>
          <w:b w:val="0"/>
          <w:bCs/>
          <w:szCs w:val="18"/>
          <w:lang w:val="en"/>
        </w:rPr>
        <w:t>which</w:t>
      </w:r>
      <w:r w:rsidRPr="009042B7">
        <w:rPr>
          <w:rFonts w:eastAsiaTheme="minorEastAsia"/>
          <w:b w:val="0"/>
          <w:bCs/>
          <w:szCs w:val="18"/>
          <w:lang w:val="en"/>
        </w:rPr>
        <w:t xml:space="preserve"> is</w:t>
      </w:r>
      <w:r>
        <w:rPr>
          <w:rFonts w:eastAsiaTheme="minorEastAsia"/>
          <w:b w:val="0"/>
          <w:bCs/>
          <w:szCs w:val="18"/>
          <w:lang w:val="en"/>
        </w:rPr>
        <w:t xml:space="preserve"> </w:t>
      </w:r>
      <w:r w:rsidRPr="009042B7">
        <w:rPr>
          <w:rFonts w:eastAsiaTheme="minorEastAsia"/>
          <w:b w:val="0"/>
          <w:bCs/>
          <w:szCs w:val="18"/>
          <w:lang w:val="en"/>
        </w:rPr>
        <w:t>overlapping with PUCCH0</w:t>
      </w:r>
      <w:r>
        <w:rPr>
          <w:rFonts w:eastAsiaTheme="minorEastAsia"/>
          <w:b w:val="0"/>
          <w:bCs/>
          <w:szCs w:val="18"/>
          <w:lang w:val="en"/>
        </w:rPr>
        <w:t xml:space="preserve"> but </w:t>
      </w:r>
      <w:r w:rsidRPr="0094496D">
        <w:rPr>
          <w:rFonts w:eastAsiaTheme="minorEastAsia"/>
          <w:b w:val="0"/>
          <w:bCs/>
          <w:szCs w:val="18"/>
          <w:u w:val="single"/>
          <w:lang w:val="en"/>
        </w:rPr>
        <w:t xml:space="preserve">not </w:t>
      </w:r>
      <w:r>
        <w:rPr>
          <w:rFonts w:eastAsiaTheme="minorEastAsia"/>
          <w:b w:val="0"/>
          <w:bCs/>
          <w:szCs w:val="18"/>
          <w:lang w:val="en"/>
        </w:rPr>
        <w:t xml:space="preserve">with </w:t>
      </w:r>
      <w:r w:rsidRPr="009042B7">
        <w:rPr>
          <w:rFonts w:eastAsiaTheme="minorEastAsia"/>
          <w:b w:val="0"/>
          <w:bCs/>
          <w:szCs w:val="18"/>
          <w:lang w:val="en"/>
        </w:rPr>
        <w:t xml:space="preserve">the LP channel. </w:t>
      </w:r>
      <w:r w:rsidRPr="009042B7">
        <w:rPr>
          <w:rFonts w:eastAsiaTheme="minorEastAsia"/>
          <w:b w:val="0"/>
          <w:bCs/>
          <w:szCs w:val="20"/>
          <w:lang w:val="en"/>
        </w:rPr>
        <w:t xml:space="preserve">In this scenario, the HP PUCCH resource (PUCCH2) that is the result of multiplexing HARQ-ACK and SR starts </w:t>
      </w:r>
      <w:r w:rsidRPr="009042B7">
        <w:rPr>
          <w:rFonts w:eastAsiaTheme="minorEastAsia"/>
          <w:b w:val="0"/>
          <w:bCs/>
          <w:szCs w:val="20"/>
          <w:u w:val="single"/>
          <w:lang w:val="en"/>
        </w:rPr>
        <w:t>after</w:t>
      </w:r>
      <w:r w:rsidRPr="009042B7">
        <w:rPr>
          <w:rFonts w:eastAsiaTheme="minorEastAsia"/>
          <w:b w:val="0"/>
          <w:bCs/>
          <w:szCs w:val="20"/>
          <w:lang w:val="en"/>
        </w:rPr>
        <w:t xml:space="preserve"> the scheduled LP PUCCH, </w:t>
      </w:r>
      <w:r>
        <w:rPr>
          <w:rFonts w:eastAsiaTheme="minorEastAsia"/>
          <w:b w:val="0"/>
          <w:bCs/>
          <w:szCs w:val="20"/>
          <w:lang w:val="en"/>
        </w:rPr>
        <w:t xml:space="preserve">while </w:t>
      </w:r>
      <w:r w:rsidRPr="009042B7">
        <w:rPr>
          <w:rFonts w:eastAsiaTheme="minorEastAsia"/>
          <w:b w:val="0"/>
          <w:bCs/>
          <w:szCs w:val="20"/>
          <w:u w:val="single"/>
          <w:lang w:val="en"/>
        </w:rPr>
        <w:t>not</w:t>
      </w:r>
      <w:r w:rsidRPr="009042B7">
        <w:rPr>
          <w:rFonts w:eastAsiaTheme="minorEastAsia"/>
          <w:b w:val="0"/>
          <w:bCs/>
          <w:szCs w:val="20"/>
          <w:lang w:val="en"/>
        </w:rPr>
        <w:t xml:space="preserve"> overlapping with the LP channel.</w:t>
      </w:r>
    </w:p>
    <w:p w14:paraId="17EAE7D0" w14:textId="77777777" w:rsidR="0067407F" w:rsidRPr="00EA598C" w:rsidRDefault="0067407F" w:rsidP="0067407F">
      <w:pPr>
        <w:jc w:val="center"/>
        <w:rPr>
          <w:lang w:val="en" w:eastAsia="en-GB"/>
        </w:rPr>
      </w:pPr>
      <w:r>
        <w:rPr>
          <w:noProof/>
          <w:lang w:val="en" w:eastAsia="en-GB"/>
        </w:rPr>
        <w:drawing>
          <wp:inline distT="0" distB="0" distL="0" distR="0" wp14:anchorId="4BA617A8" wp14:editId="3DE67653">
            <wp:extent cx="5054400" cy="300240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54400" cy="3002400"/>
                    </a:xfrm>
                    <a:prstGeom prst="rect">
                      <a:avLst/>
                    </a:prstGeom>
                    <a:noFill/>
                  </pic:spPr>
                </pic:pic>
              </a:graphicData>
            </a:graphic>
          </wp:inline>
        </w:drawing>
      </w:r>
    </w:p>
    <w:p w14:paraId="29CBC95E" w14:textId="20DA4FEB" w:rsidR="0067407F" w:rsidRPr="00E05124" w:rsidRDefault="0067407F" w:rsidP="0067407F">
      <w:pPr>
        <w:pStyle w:val="Caption"/>
        <w:rPr>
          <w:rFonts w:ascii="Times New Roman" w:eastAsiaTheme="minorEastAsia" w:hAnsi="Times New Roman" w:cs="Times New Roman"/>
          <w:b w:val="0"/>
          <w:bCs/>
          <w:szCs w:val="18"/>
          <w:lang w:val="en"/>
        </w:rPr>
      </w:pPr>
      <w:bookmarkStart w:id="7" w:name="_Ref95294698"/>
      <w:r>
        <w:t xml:space="preserve">Figure </w:t>
      </w:r>
      <w:r>
        <w:fldChar w:fldCharType="begin"/>
      </w:r>
      <w:r>
        <w:instrText xml:space="preserve"> SEQ Figure \* ARABIC </w:instrText>
      </w:r>
      <w:r>
        <w:fldChar w:fldCharType="separate"/>
      </w:r>
      <w:r w:rsidR="009E1231">
        <w:rPr>
          <w:noProof/>
        </w:rPr>
        <w:t>6</w:t>
      </w:r>
      <w:r>
        <w:fldChar w:fldCharType="end"/>
      </w:r>
      <w:bookmarkEnd w:id="7"/>
      <w:r>
        <w:t xml:space="preserve">: Illustration of Case 2-a: </w:t>
      </w:r>
      <w:r w:rsidRPr="007D3251">
        <w:rPr>
          <w:rFonts w:eastAsiaTheme="minorEastAsia"/>
          <w:b w:val="0"/>
          <w:bCs/>
          <w:szCs w:val="18"/>
          <w:lang w:val="en"/>
        </w:rPr>
        <w:t>In this scenario, the configured HP SR resource (PUCCH0) overlaps with LP channel.</w:t>
      </w:r>
      <w:r w:rsidRPr="007D3251">
        <w:rPr>
          <w:rFonts w:eastAsiaTheme="minorEastAsia"/>
          <w:b w:val="0"/>
          <w:bCs/>
          <w:szCs w:val="20"/>
          <w:lang w:val="en"/>
        </w:rPr>
        <w:t xml:space="preserve"> </w:t>
      </w:r>
      <w:r w:rsidRPr="007D3251">
        <w:rPr>
          <w:rFonts w:eastAsiaTheme="minorEastAsia"/>
          <w:b w:val="0"/>
          <w:bCs/>
          <w:szCs w:val="18"/>
          <w:lang w:val="en"/>
        </w:rPr>
        <w:t>The HP PUCCH1 is scheduled by DCI1 and is overlapping with PUCCH0</w:t>
      </w:r>
      <w:r>
        <w:rPr>
          <w:rFonts w:eastAsiaTheme="minorEastAsia"/>
          <w:b w:val="0"/>
          <w:bCs/>
          <w:szCs w:val="18"/>
          <w:lang w:val="en"/>
        </w:rPr>
        <w:t xml:space="preserve"> and</w:t>
      </w:r>
      <w:r w:rsidRPr="007D3251">
        <w:rPr>
          <w:rFonts w:eastAsiaTheme="minorEastAsia"/>
          <w:b w:val="0"/>
          <w:bCs/>
          <w:szCs w:val="18"/>
          <w:lang w:val="en"/>
        </w:rPr>
        <w:t xml:space="preserve"> the LP channel. The HP PUCCH1 is overridden by DCI2 which occurs </w:t>
      </w:r>
      <w:r w:rsidRPr="0057450E">
        <w:rPr>
          <w:rFonts w:eastAsiaTheme="minorEastAsia"/>
          <w:b w:val="0"/>
          <w:bCs/>
          <w:szCs w:val="18"/>
          <w:u w:val="single"/>
          <w:lang w:val="en"/>
        </w:rPr>
        <w:t>before</w:t>
      </w:r>
      <w:r w:rsidRPr="007D3251">
        <w:rPr>
          <w:rFonts w:eastAsiaTheme="minorEastAsia"/>
          <w:b w:val="0"/>
          <w:bCs/>
          <w:szCs w:val="18"/>
          <w:lang w:val="en"/>
        </w:rPr>
        <w:t xml:space="preserve"> the “cancelation deadline” </w:t>
      </w:r>
      <w:r>
        <w:rPr>
          <w:rFonts w:eastAsiaTheme="minorEastAsia"/>
          <w:b w:val="0"/>
          <w:bCs/>
          <w:szCs w:val="18"/>
          <w:lang w:val="en"/>
        </w:rPr>
        <w:t>and</w:t>
      </w:r>
      <w:r w:rsidRPr="007D3251">
        <w:rPr>
          <w:rFonts w:eastAsiaTheme="minorEastAsia"/>
          <w:b w:val="0"/>
          <w:bCs/>
          <w:szCs w:val="18"/>
          <w:lang w:val="en"/>
        </w:rPr>
        <w:t xml:space="preserve"> </w:t>
      </w:r>
      <w:r w:rsidRPr="0057450E">
        <w:rPr>
          <w:rFonts w:eastAsiaTheme="minorEastAsia"/>
          <w:b w:val="0"/>
          <w:bCs/>
          <w:szCs w:val="18"/>
          <w:u w:val="single"/>
          <w:lang w:val="en"/>
        </w:rPr>
        <w:t>before</w:t>
      </w:r>
      <w:r w:rsidRPr="007D3251">
        <w:rPr>
          <w:rFonts w:eastAsiaTheme="minorEastAsia"/>
          <w:b w:val="0"/>
          <w:bCs/>
          <w:szCs w:val="18"/>
          <w:lang w:val="en"/>
        </w:rPr>
        <w:t xml:space="preserve"> “multiplexing deadline” </w:t>
      </w:r>
      <w:r>
        <w:rPr>
          <w:rFonts w:eastAsiaTheme="minorEastAsia"/>
          <w:b w:val="0"/>
          <w:bCs/>
          <w:szCs w:val="18"/>
          <w:lang w:val="en"/>
        </w:rPr>
        <w:t xml:space="preserve">with its corresponding PDSCH (PDSCH2) </w:t>
      </w:r>
      <w:r w:rsidRPr="007D3251">
        <w:rPr>
          <w:rFonts w:eastAsiaTheme="minorEastAsia"/>
          <w:b w:val="0"/>
          <w:bCs/>
          <w:szCs w:val="18"/>
          <w:lang w:val="en"/>
        </w:rPr>
        <w:t>and schedules PUCCH</w:t>
      </w:r>
      <w:r>
        <w:rPr>
          <w:rFonts w:eastAsiaTheme="minorEastAsia"/>
          <w:b w:val="0"/>
          <w:bCs/>
          <w:szCs w:val="18"/>
          <w:lang w:val="en"/>
        </w:rPr>
        <w:t xml:space="preserve">2 that </w:t>
      </w:r>
      <w:r w:rsidRPr="00E05124">
        <w:rPr>
          <w:rFonts w:eastAsiaTheme="minorEastAsia"/>
          <w:b w:val="0"/>
          <w:bCs/>
          <w:szCs w:val="18"/>
          <w:lang w:val="en"/>
        </w:rPr>
        <w:t>overlap</w:t>
      </w:r>
      <w:r>
        <w:rPr>
          <w:rFonts w:eastAsiaTheme="minorEastAsia"/>
          <w:b w:val="0"/>
          <w:bCs/>
          <w:szCs w:val="18"/>
          <w:lang w:val="en"/>
        </w:rPr>
        <w:t>s</w:t>
      </w:r>
      <w:r w:rsidRPr="00E05124">
        <w:rPr>
          <w:rFonts w:eastAsiaTheme="minorEastAsia"/>
          <w:b w:val="0"/>
          <w:bCs/>
          <w:szCs w:val="18"/>
          <w:lang w:val="en"/>
        </w:rPr>
        <w:t xml:space="preserve"> with the LP channel</w:t>
      </w:r>
      <w:r>
        <w:rPr>
          <w:rFonts w:eastAsiaTheme="minorEastAsia"/>
          <w:b w:val="0"/>
          <w:bCs/>
          <w:szCs w:val="18"/>
          <w:lang w:val="en"/>
        </w:rPr>
        <w:t>.</w:t>
      </w:r>
      <w:r w:rsidRPr="00CE3C14">
        <w:rPr>
          <w:rFonts w:eastAsiaTheme="minorEastAsia"/>
          <w:b w:val="0"/>
          <w:bCs/>
          <w:szCs w:val="20"/>
          <w:lang w:val="en"/>
        </w:rPr>
        <w:t xml:space="preserve"> </w:t>
      </w:r>
      <w:r w:rsidRPr="009042B7">
        <w:rPr>
          <w:rFonts w:eastAsiaTheme="minorEastAsia"/>
          <w:b w:val="0"/>
          <w:bCs/>
          <w:szCs w:val="20"/>
          <w:lang w:val="en"/>
        </w:rPr>
        <w:t>In this scenario, the HP PUCCH resource (PUCCH</w:t>
      </w:r>
      <w:r>
        <w:rPr>
          <w:rFonts w:eastAsiaTheme="minorEastAsia"/>
          <w:b w:val="0"/>
          <w:bCs/>
          <w:szCs w:val="20"/>
          <w:lang w:val="en"/>
        </w:rPr>
        <w:t>3</w:t>
      </w:r>
      <w:r w:rsidRPr="009042B7">
        <w:rPr>
          <w:rFonts w:eastAsiaTheme="minorEastAsia"/>
          <w:b w:val="0"/>
          <w:bCs/>
          <w:szCs w:val="20"/>
          <w:lang w:val="en"/>
        </w:rPr>
        <w:t>) that is the result of multiplexing HARQ-ACK</w:t>
      </w:r>
      <w:r>
        <w:rPr>
          <w:rFonts w:eastAsiaTheme="minorEastAsia"/>
          <w:b w:val="0"/>
          <w:bCs/>
          <w:szCs w:val="20"/>
          <w:lang w:val="en"/>
        </w:rPr>
        <w:t xml:space="preserve"> corresponding to PDSCH1 and PDSCH2</w:t>
      </w:r>
      <w:r w:rsidRPr="009042B7">
        <w:rPr>
          <w:rFonts w:eastAsiaTheme="minorEastAsia"/>
          <w:b w:val="0"/>
          <w:bCs/>
          <w:szCs w:val="20"/>
          <w:lang w:val="en"/>
        </w:rPr>
        <w:t xml:space="preserve"> </w:t>
      </w:r>
      <w:r>
        <w:rPr>
          <w:rFonts w:eastAsiaTheme="minorEastAsia"/>
          <w:b w:val="0"/>
          <w:bCs/>
          <w:szCs w:val="20"/>
          <w:lang w:val="en"/>
        </w:rPr>
        <w:t>as well as</w:t>
      </w:r>
      <w:r w:rsidRPr="009042B7">
        <w:rPr>
          <w:rFonts w:eastAsiaTheme="minorEastAsia"/>
          <w:b w:val="0"/>
          <w:bCs/>
          <w:szCs w:val="20"/>
          <w:lang w:val="en"/>
        </w:rPr>
        <w:t xml:space="preserve"> SR</w:t>
      </w:r>
      <w:r>
        <w:rPr>
          <w:rFonts w:eastAsiaTheme="minorEastAsia"/>
          <w:b w:val="0"/>
          <w:bCs/>
          <w:szCs w:val="20"/>
          <w:lang w:val="en"/>
        </w:rPr>
        <w:t>,</w:t>
      </w:r>
      <w:r w:rsidRPr="009042B7">
        <w:rPr>
          <w:rFonts w:eastAsiaTheme="minorEastAsia"/>
          <w:b w:val="0"/>
          <w:bCs/>
          <w:szCs w:val="20"/>
          <w:lang w:val="en"/>
        </w:rPr>
        <w:t xml:space="preserve"> overlap</w:t>
      </w:r>
      <w:r>
        <w:rPr>
          <w:rFonts w:eastAsiaTheme="minorEastAsia"/>
          <w:b w:val="0"/>
          <w:bCs/>
          <w:szCs w:val="20"/>
          <w:lang w:val="en"/>
        </w:rPr>
        <w:t>s</w:t>
      </w:r>
      <w:r w:rsidRPr="009042B7">
        <w:rPr>
          <w:rFonts w:eastAsiaTheme="minorEastAsia"/>
          <w:b w:val="0"/>
          <w:bCs/>
          <w:szCs w:val="20"/>
          <w:lang w:val="en"/>
        </w:rPr>
        <w:t xml:space="preserve"> with the LP channel.</w:t>
      </w:r>
    </w:p>
    <w:p w14:paraId="09F8D479" w14:textId="77777777" w:rsidR="0067407F" w:rsidRPr="00CF74A7" w:rsidRDefault="0067407F" w:rsidP="0067407F">
      <w:pPr>
        <w:pStyle w:val="CommentText"/>
        <w:jc w:val="center"/>
        <w:rPr>
          <w:rFonts w:eastAsiaTheme="minorEastAsia"/>
          <w:b/>
          <w:szCs w:val="20"/>
          <w:lang w:val="en"/>
        </w:rPr>
      </w:pPr>
      <w:r>
        <w:rPr>
          <w:rFonts w:eastAsiaTheme="minorEastAsia"/>
          <w:b/>
          <w:noProof/>
          <w:szCs w:val="20"/>
          <w:lang w:val="en"/>
        </w:rPr>
        <w:drawing>
          <wp:inline distT="0" distB="0" distL="0" distR="0" wp14:anchorId="4D563661" wp14:editId="7F70F41C">
            <wp:extent cx="4975200" cy="29772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5200" cy="2977200"/>
                    </a:xfrm>
                    <a:prstGeom prst="rect">
                      <a:avLst/>
                    </a:prstGeom>
                    <a:noFill/>
                  </pic:spPr>
                </pic:pic>
              </a:graphicData>
            </a:graphic>
          </wp:inline>
        </w:drawing>
      </w:r>
    </w:p>
    <w:p w14:paraId="29FBD7B6" w14:textId="4DC6D8AA" w:rsidR="0067407F" w:rsidRDefault="0067407F" w:rsidP="0067407F">
      <w:pPr>
        <w:pStyle w:val="Caption"/>
        <w:rPr>
          <w:rFonts w:eastAsiaTheme="minorEastAsia"/>
          <w:b w:val="0"/>
          <w:bCs/>
          <w:szCs w:val="20"/>
          <w:lang w:val="en"/>
        </w:rPr>
      </w:pPr>
      <w:bookmarkStart w:id="8" w:name="_Ref95294704"/>
      <w:r>
        <w:t xml:space="preserve">Figure </w:t>
      </w:r>
      <w:r>
        <w:fldChar w:fldCharType="begin"/>
      </w:r>
      <w:r>
        <w:instrText xml:space="preserve"> SEQ Figure \* ARABIC </w:instrText>
      </w:r>
      <w:r>
        <w:fldChar w:fldCharType="separate"/>
      </w:r>
      <w:r w:rsidR="009E1231">
        <w:rPr>
          <w:noProof/>
        </w:rPr>
        <w:t>7</w:t>
      </w:r>
      <w:r>
        <w:fldChar w:fldCharType="end"/>
      </w:r>
      <w:bookmarkEnd w:id="8"/>
      <w:r>
        <w:t xml:space="preserve">: Illustration of Case 2-b: </w:t>
      </w:r>
      <w:r w:rsidRPr="007D3251">
        <w:rPr>
          <w:rFonts w:eastAsiaTheme="minorEastAsia"/>
          <w:b w:val="0"/>
          <w:bCs/>
          <w:szCs w:val="18"/>
          <w:lang w:val="en"/>
        </w:rPr>
        <w:t>In this scenario, the configured HP SR resource (PUCCH0) overlaps with LP channel.</w:t>
      </w:r>
      <w:r w:rsidRPr="007D3251">
        <w:rPr>
          <w:rFonts w:eastAsiaTheme="minorEastAsia"/>
          <w:b w:val="0"/>
          <w:bCs/>
          <w:szCs w:val="20"/>
          <w:lang w:val="en"/>
        </w:rPr>
        <w:t xml:space="preserve"> </w:t>
      </w:r>
      <w:r w:rsidRPr="007D3251">
        <w:rPr>
          <w:rFonts w:eastAsiaTheme="minorEastAsia"/>
          <w:b w:val="0"/>
          <w:bCs/>
          <w:szCs w:val="18"/>
          <w:lang w:val="en"/>
        </w:rPr>
        <w:t>The HP PUCCH1 is scheduled by DCI1 and is overlapping with PUCCH0</w:t>
      </w:r>
      <w:r>
        <w:rPr>
          <w:rFonts w:eastAsiaTheme="minorEastAsia"/>
          <w:b w:val="0"/>
          <w:bCs/>
          <w:szCs w:val="18"/>
          <w:lang w:val="en"/>
        </w:rPr>
        <w:t xml:space="preserve"> and</w:t>
      </w:r>
      <w:r w:rsidRPr="007D3251">
        <w:rPr>
          <w:rFonts w:eastAsiaTheme="minorEastAsia"/>
          <w:b w:val="0"/>
          <w:bCs/>
          <w:szCs w:val="18"/>
          <w:lang w:val="en"/>
        </w:rPr>
        <w:t xml:space="preserve"> the LP channel. The HP PUCCH1 is overridden by DCI2 which occurs </w:t>
      </w:r>
      <w:r>
        <w:rPr>
          <w:rFonts w:eastAsiaTheme="minorEastAsia"/>
          <w:b w:val="0"/>
          <w:bCs/>
          <w:szCs w:val="18"/>
          <w:u w:val="single"/>
          <w:lang w:val="en"/>
        </w:rPr>
        <w:t>after</w:t>
      </w:r>
      <w:r w:rsidRPr="007D3251">
        <w:rPr>
          <w:rFonts w:eastAsiaTheme="minorEastAsia"/>
          <w:b w:val="0"/>
          <w:bCs/>
          <w:szCs w:val="18"/>
          <w:lang w:val="en"/>
        </w:rPr>
        <w:t xml:space="preserve"> the “cancelation deadline” </w:t>
      </w:r>
      <w:r>
        <w:rPr>
          <w:rFonts w:eastAsiaTheme="minorEastAsia"/>
          <w:b w:val="0"/>
          <w:bCs/>
          <w:szCs w:val="18"/>
          <w:lang w:val="en"/>
        </w:rPr>
        <w:t>but</w:t>
      </w:r>
      <w:r w:rsidRPr="007D3251">
        <w:rPr>
          <w:rFonts w:eastAsiaTheme="minorEastAsia"/>
          <w:b w:val="0"/>
          <w:bCs/>
          <w:szCs w:val="18"/>
          <w:lang w:val="en"/>
        </w:rPr>
        <w:t xml:space="preserve"> </w:t>
      </w:r>
      <w:r w:rsidRPr="0057450E">
        <w:rPr>
          <w:rFonts w:eastAsiaTheme="minorEastAsia"/>
          <w:b w:val="0"/>
          <w:bCs/>
          <w:szCs w:val="18"/>
          <w:u w:val="single"/>
          <w:lang w:val="en"/>
        </w:rPr>
        <w:t>before</w:t>
      </w:r>
      <w:r w:rsidRPr="007D3251">
        <w:rPr>
          <w:rFonts w:eastAsiaTheme="minorEastAsia"/>
          <w:b w:val="0"/>
          <w:bCs/>
          <w:szCs w:val="18"/>
          <w:lang w:val="en"/>
        </w:rPr>
        <w:t xml:space="preserve"> “multiplexing deadline” </w:t>
      </w:r>
      <w:r>
        <w:rPr>
          <w:rFonts w:eastAsiaTheme="minorEastAsia"/>
          <w:b w:val="0"/>
          <w:bCs/>
          <w:szCs w:val="18"/>
          <w:lang w:val="en"/>
        </w:rPr>
        <w:t xml:space="preserve">with its corresponding PDSCH (PDSCH2) </w:t>
      </w:r>
      <w:r w:rsidRPr="007D3251">
        <w:rPr>
          <w:rFonts w:eastAsiaTheme="minorEastAsia"/>
          <w:b w:val="0"/>
          <w:bCs/>
          <w:szCs w:val="18"/>
          <w:lang w:val="en"/>
        </w:rPr>
        <w:t>and schedules PUCCH</w:t>
      </w:r>
      <w:r>
        <w:rPr>
          <w:rFonts w:eastAsiaTheme="minorEastAsia"/>
          <w:b w:val="0"/>
          <w:bCs/>
          <w:szCs w:val="18"/>
          <w:lang w:val="en"/>
        </w:rPr>
        <w:t xml:space="preserve">2 that </w:t>
      </w:r>
      <w:r w:rsidRPr="00E05124">
        <w:rPr>
          <w:rFonts w:eastAsiaTheme="minorEastAsia"/>
          <w:b w:val="0"/>
          <w:bCs/>
          <w:szCs w:val="18"/>
          <w:lang w:val="en"/>
        </w:rPr>
        <w:t>overlap</w:t>
      </w:r>
      <w:r>
        <w:rPr>
          <w:rFonts w:eastAsiaTheme="minorEastAsia"/>
          <w:b w:val="0"/>
          <w:bCs/>
          <w:szCs w:val="18"/>
          <w:lang w:val="en"/>
        </w:rPr>
        <w:t>s</w:t>
      </w:r>
      <w:r w:rsidRPr="00E05124">
        <w:rPr>
          <w:rFonts w:eastAsiaTheme="minorEastAsia"/>
          <w:b w:val="0"/>
          <w:bCs/>
          <w:szCs w:val="18"/>
          <w:lang w:val="en"/>
        </w:rPr>
        <w:t xml:space="preserve"> with the LP channel</w:t>
      </w:r>
      <w:r>
        <w:rPr>
          <w:rFonts w:eastAsiaTheme="minorEastAsia"/>
          <w:b w:val="0"/>
          <w:bCs/>
          <w:szCs w:val="18"/>
          <w:lang w:val="en"/>
        </w:rPr>
        <w:t>.</w:t>
      </w:r>
      <w:r w:rsidRPr="00CE3C14">
        <w:rPr>
          <w:rFonts w:eastAsiaTheme="minorEastAsia"/>
          <w:b w:val="0"/>
          <w:bCs/>
          <w:szCs w:val="20"/>
          <w:lang w:val="en"/>
        </w:rPr>
        <w:t xml:space="preserve"> </w:t>
      </w:r>
      <w:r w:rsidRPr="009042B7">
        <w:rPr>
          <w:rFonts w:eastAsiaTheme="minorEastAsia"/>
          <w:b w:val="0"/>
          <w:bCs/>
          <w:szCs w:val="20"/>
          <w:lang w:val="en"/>
        </w:rPr>
        <w:t>In this scenario, the HP PUCCH resource (PUCCH</w:t>
      </w:r>
      <w:r>
        <w:rPr>
          <w:rFonts w:eastAsiaTheme="minorEastAsia"/>
          <w:b w:val="0"/>
          <w:bCs/>
          <w:szCs w:val="20"/>
          <w:lang w:val="en"/>
        </w:rPr>
        <w:t>3</w:t>
      </w:r>
      <w:r w:rsidRPr="009042B7">
        <w:rPr>
          <w:rFonts w:eastAsiaTheme="minorEastAsia"/>
          <w:b w:val="0"/>
          <w:bCs/>
          <w:szCs w:val="20"/>
          <w:lang w:val="en"/>
        </w:rPr>
        <w:t>) that is the result of multiplexing HARQ-ACK</w:t>
      </w:r>
      <w:r>
        <w:rPr>
          <w:rFonts w:eastAsiaTheme="minorEastAsia"/>
          <w:b w:val="0"/>
          <w:bCs/>
          <w:szCs w:val="20"/>
          <w:lang w:val="en"/>
        </w:rPr>
        <w:t xml:space="preserve"> corresponding to PDSCH1 and PDSCH2</w:t>
      </w:r>
      <w:r w:rsidRPr="009042B7">
        <w:rPr>
          <w:rFonts w:eastAsiaTheme="minorEastAsia"/>
          <w:b w:val="0"/>
          <w:bCs/>
          <w:szCs w:val="20"/>
          <w:lang w:val="en"/>
        </w:rPr>
        <w:t xml:space="preserve"> </w:t>
      </w:r>
      <w:r>
        <w:rPr>
          <w:rFonts w:eastAsiaTheme="minorEastAsia"/>
          <w:b w:val="0"/>
          <w:bCs/>
          <w:szCs w:val="20"/>
          <w:lang w:val="en"/>
        </w:rPr>
        <w:t>as well as</w:t>
      </w:r>
      <w:r w:rsidRPr="009042B7">
        <w:rPr>
          <w:rFonts w:eastAsiaTheme="minorEastAsia"/>
          <w:b w:val="0"/>
          <w:bCs/>
          <w:szCs w:val="20"/>
          <w:lang w:val="en"/>
        </w:rPr>
        <w:t xml:space="preserve"> SR</w:t>
      </w:r>
      <w:r>
        <w:rPr>
          <w:rFonts w:eastAsiaTheme="minorEastAsia"/>
          <w:b w:val="0"/>
          <w:bCs/>
          <w:szCs w:val="20"/>
          <w:lang w:val="en"/>
        </w:rPr>
        <w:t>,</w:t>
      </w:r>
      <w:r w:rsidRPr="009042B7">
        <w:rPr>
          <w:rFonts w:eastAsiaTheme="minorEastAsia"/>
          <w:b w:val="0"/>
          <w:bCs/>
          <w:szCs w:val="20"/>
          <w:lang w:val="en"/>
        </w:rPr>
        <w:t xml:space="preserve"> overlap</w:t>
      </w:r>
      <w:r>
        <w:rPr>
          <w:rFonts w:eastAsiaTheme="minorEastAsia"/>
          <w:b w:val="0"/>
          <w:bCs/>
          <w:szCs w:val="20"/>
          <w:lang w:val="en"/>
        </w:rPr>
        <w:t>s</w:t>
      </w:r>
      <w:r w:rsidRPr="009042B7">
        <w:rPr>
          <w:rFonts w:eastAsiaTheme="minorEastAsia"/>
          <w:b w:val="0"/>
          <w:bCs/>
          <w:szCs w:val="20"/>
          <w:lang w:val="en"/>
        </w:rPr>
        <w:t xml:space="preserve"> with the LP channel.</w:t>
      </w:r>
    </w:p>
    <w:p w14:paraId="3D8F2BF9" w14:textId="77777777" w:rsidR="0067407F" w:rsidRPr="009E1CDC" w:rsidRDefault="0067407F" w:rsidP="0067407F">
      <w:pPr>
        <w:rPr>
          <w:lang w:val="en" w:eastAsia="en-GB"/>
        </w:rPr>
      </w:pPr>
    </w:p>
    <w:p w14:paraId="3896B48B" w14:textId="77777777" w:rsidR="0067407F" w:rsidRDefault="0067407F" w:rsidP="0067407F">
      <w:pPr>
        <w:pStyle w:val="CommentText"/>
        <w:jc w:val="center"/>
        <w:rPr>
          <w:rFonts w:eastAsiaTheme="minorEastAsia"/>
          <w:szCs w:val="18"/>
          <w:lang w:val="en"/>
        </w:rPr>
      </w:pPr>
      <w:r>
        <w:rPr>
          <w:rFonts w:eastAsiaTheme="minorEastAsia"/>
          <w:noProof/>
          <w:szCs w:val="18"/>
          <w:lang w:val="en"/>
        </w:rPr>
        <w:drawing>
          <wp:inline distT="0" distB="0" distL="0" distR="0" wp14:anchorId="2B51E450" wp14:editId="7FB09A90">
            <wp:extent cx="5112000" cy="30132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2000" cy="3013200"/>
                    </a:xfrm>
                    <a:prstGeom prst="rect">
                      <a:avLst/>
                    </a:prstGeom>
                    <a:noFill/>
                  </pic:spPr>
                </pic:pic>
              </a:graphicData>
            </a:graphic>
          </wp:inline>
        </w:drawing>
      </w:r>
    </w:p>
    <w:p w14:paraId="0898FE1C" w14:textId="2E89F0A6" w:rsidR="0067407F" w:rsidRDefault="0067407F" w:rsidP="0067407F">
      <w:pPr>
        <w:pStyle w:val="Caption"/>
      </w:pPr>
      <w:bookmarkStart w:id="9" w:name="_Ref95294710"/>
      <w:r>
        <w:t xml:space="preserve">Figure </w:t>
      </w:r>
      <w:r>
        <w:fldChar w:fldCharType="begin"/>
      </w:r>
      <w:r>
        <w:instrText xml:space="preserve"> SEQ Figure \* ARABIC </w:instrText>
      </w:r>
      <w:r>
        <w:fldChar w:fldCharType="separate"/>
      </w:r>
      <w:r w:rsidR="009E1231">
        <w:rPr>
          <w:noProof/>
        </w:rPr>
        <w:t>8</w:t>
      </w:r>
      <w:r>
        <w:fldChar w:fldCharType="end"/>
      </w:r>
      <w:bookmarkEnd w:id="9"/>
      <w:r>
        <w:t xml:space="preserve">: Illustration of Case 2-c: </w:t>
      </w:r>
      <w:r w:rsidRPr="007D3251">
        <w:rPr>
          <w:rFonts w:eastAsiaTheme="minorEastAsia"/>
          <w:b w:val="0"/>
          <w:bCs/>
          <w:szCs w:val="18"/>
          <w:lang w:val="en"/>
        </w:rPr>
        <w:t>In this scenario, the configured HP SR resource (PUCCH0) overlaps with LP channel.</w:t>
      </w:r>
      <w:r w:rsidRPr="007D3251">
        <w:rPr>
          <w:rFonts w:eastAsiaTheme="minorEastAsia"/>
          <w:b w:val="0"/>
          <w:bCs/>
          <w:szCs w:val="20"/>
          <w:lang w:val="en"/>
        </w:rPr>
        <w:t xml:space="preserve"> </w:t>
      </w:r>
      <w:r w:rsidRPr="007D3251">
        <w:rPr>
          <w:rFonts w:eastAsiaTheme="minorEastAsia"/>
          <w:b w:val="0"/>
          <w:bCs/>
          <w:szCs w:val="18"/>
          <w:lang w:val="en"/>
        </w:rPr>
        <w:t>The HP PUCCH1 is scheduled by DCI1 and is overlapping with PUCCH0</w:t>
      </w:r>
      <w:r>
        <w:rPr>
          <w:rFonts w:eastAsiaTheme="minorEastAsia"/>
          <w:b w:val="0"/>
          <w:bCs/>
          <w:szCs w:val="18"/>
          <w:lang w:val="en"/>
        </w:rPr>
        <w:t xml:space="preserve"> and</w:t>
      </w:r>
      <w:r w:rsidRPr="007D3251">
        <w:rPr>
          <w:rFonts w:eastAsiaTheme="minorEastAsia"/>
          <w:b w:val="0"/>
          <w:bCs/>
          <w:szCs w:val="18"/>
          <w:lang w:val="en"/>
        </w:rPr>
        <w:t xml:space="preserve"> the LP channel. The HP PUCCH1 is overridden by DCI2 which occurs </w:t>
      </w:r>
      <w:r w:rsidRPr="0057450E">
        <w:rPr>
          <w:rFonts w:eastAsiaTheme="minorEastAsia"/>
          <w:b w:val="0"/>
          <w:bCs/>
          <w:szCs w:val="18"/>
          <w:u w:val="single"/>
          <w:lang w:val="en"/>
        </w:rPr>
        <w:t>before</w:t>
      </w:r>
      <w:r w:rsidRPr="007D3251">
        <w:rPr>
          <w:rFonts w:eastAsiaTheme="minorEastAsia"/>
          <w:b w:val="0"/>
          <w:bCs/>
          <w:szCs w:val="18"/>
          <w:lang w:val="en"/>
        </w:rPr>
        <w:t xml:space="preserve"> the “cancelation deadline” </w:t>
      </w:r>
      <w:r>
        <w:rPr>
          <w:rFonts w:eastAsiaTheme="minorEastAsia"/>
          <w:b w:val="0"/>
          <w:bCs/>
          <w:szCs w:val="18"/>
          <w:lang w:val="en"/>
        </w:rPr>
        <w:t>and</w:t>
      </w:r>
      <w:r w:rsidRPr="007D3251">
        <w:rPr>
          <w:rFonts w:eastAsiaTheme="minorEastAsia"/>
          <w:b w:val="0"/>
          <w:bCs/>
          <w:szCs w:val="18"/>
          <w:lang w:val="en"/>
        </w:rPr>
        <w:t xml:space="preserve"> </w:t>
      </w:r>
      <w:r w:rsidRPr="0057450E">
        <w:rPr>
          <w:rFonts w:eastAsiaTheme="minorEastAsia"/>
          <w:b w:val="0"/>
          <w:bCs/>
          <w:szCs w:val="18"/>
          <w:u w:val="single"/>
          <w:lang w:val="en"/>
        </w:rPr>
        <w:t>before</w:t>
      </w:r>
      <w:r w:rsidRPr="007D3251">
        <w:rPr>
          <w:rFonts w:eastAsiaTheme="minorEastAsia"/>
          <w:b w:val="0"/>
          <w:bCs/>
          <w:szCs w:val="18"/>
          <w:lang w:val="en"/>
        </w:rPr>
        <w:t xml:space="preserve"> “multiplexing deadline” </w:t>
      </w:r>
      <w:r>
        <w:rPr>
          <w:rFonts w:eastAsiaTheme="minorEastAsia"/>
          <w:b w:val="0"/>
          <w:bCs/>
          <w:szCs w:val="18"/>
          <w:lang w:val="en"/>
        </w:rPr>
        <w:t xml:space="preserve">with its corresponding PDSCH (PDSCH2) </w:t>
      </w:r>
      <w:r w:rsidRPr="007D3251">
        <w:rPr>
          <w:rFonts w:eastAsiaTheme="minorEastAsia"/>
          <w:b w:val="0"/>
          <w:bCs/>
          <w:szCs w:val="18"/>
          <w:lang w:val="en"/>
        </w:rPr>
        <w:t>and schedules PUCCH</w:t>
      </w:r>
      <w:r>
        <w:rPr>
          <w:rFonts w:eastAsiaTheme="minorEastAsia"/>
          <w:b w:val="0"/>
          <w:bCs/>
          <w:szCs w:val="18"/>
          <w:lang w:val="en"/>
        </w:rPr>
        <w:t xml:space="preserve">2 that </w:t>
      </w:r>
      <w:r w:rsidRPr="00E05124">
        <w:rPr>
          <w:rFonts w:eastAsiaTheme="minorEastAsia"/>
          <w:b w:val="0"/>
          <w:bCs/>
          <w:szCs w:val="18"/>
          <w:lang w:val="en"/>
        </w:rPr>
        <w:t>overlap</w:t>
      </w:r>
      <w:r>
        <w:rPr>
          <w:rFonts w:eastAsiaTheme="minorEastAsia"/>
          <w:b w:val="0"/>
          <w:bCs/>
          <w:szCs w:val="18"/>
          <w:lang w:val="en"/>
        </w:rPr>
        <w:t>s</w:t>
      </w:r>
      <w:r w:rsidRPr="00E05124">
        <w:rPr>
          <w:rFonts w:eastAsiaTheme="minorEastAsia"/>
          <w:b w:val="0"/>
          <w:bCs/>
          <w:szCs w:val="18"/>
          <w:lang w:val="en"/>
        </w:rPr>
        <w:t xml:space="preserve"> with the LP channel</w:t>
      </w:r>
      <w:r>
        <w:rPr>
          <w:rFonts w:eastAsiaTheme="minorEastAsia"/>
          <w:b w:val="0"/>
          <w:bCs/>
          <w:szCs w:val="18"/>
          <w:lang w:val="en"/>
        </w:rPr>
        <w:t>.</w:t>
      </w:r>
      <w:r w:rsidRPr="00CE3C14">
        <w:rPr>
          <w:rFonts w:eastAsiaTheme="minorEastAsia"/>
          <w:b w:val="0"/>
          <w:bCs/>
          <w:szCs w:val="20"/>
          <w:lang w:val="en"/>
        </w:rPr>
        <w:t xml:space="preserve"> </w:t>
      </w:r>
      <w:r w:rsidRPr="009042B7">
        <w:rPr>
          <w:rFonts w:eastAsiaTheme="minorEastAsia"/>
          <w:b w:val="0"/>
          <w:bCs/>
          <w:szCs w:val="20"/>
          <w:lang w:val="en"/>
        </w:rPr>
        <w:t>In this scenario, the HP PUCCH resource (PUCCH</w:t>
      </w:r>
      <w:r>
        <w:rPr>
          <w:rFonts w:eastAsiaTheme="minorEastAsia"/>
          <w:b w:val="0"/>
          <w:bCs/>
          <w:szCs w:val="20"/>
          <w:lang w:val="en"/>
        </w:rPr>
        <w:t>3</w:t>
      </w:r>
      <w:r w:rsidRPr="009042B7">
        <w:rPr>
          <w:rFonts w:eastAsiaTheme="minorEastAsia"/>
          <w:b w:val="0"/>
          <w:bCs/>
          <w:szCs w:val="20"/>
          <w:lang w:val="en"/>
        </w:rPr>
        <w:t>) that is the result of multiplexing HARQ-ACK</w:t>
      </w:r>
      <w:r>
        <w:rPr>
          <w:rFonts w:eastAsiaTheme="minorEastAsia"/>
          <w:b w:val="0"/>
          <w:bCs/>
          <w:szCs w:val="20"/>
          <w:lang w:val="en"/>
        </w:rPr>
        <w:t xml:space="preserve"> corresponding to PDSCH1 and PDSCH2</w:t>
      </w:r>
      <w:r w:rsidRPr="009042B7">
        <w:rPr>
          <w:rFonts w:eastAsiaTheme="minorEastAsia"/>
          <w:b w:val="0"/>
          <w:bCs/>
          <w:szCs w:val="20"/>
          <w:lang w:val="en"/>
        </w:rPr>
        <w:t xml:space="preserve"> </w:t>
      </w:r>
      <w:r>
        <w:rPr>
          <w:rFonts w:eastAsiaTheme="minorEastAsia"/>
          <w:b w:val="0"/>
          <w:bCs/>
          <w:szCs w:val="20"/>
          <w:lang w:val="en"/>
        </w:rPr>
        <w:t>as well as</w:t>
      </w:r>
      <w:r w:rsidRPr="009042B7">
        <w:rPr>
          <w:rFonts w:eastAsiaTheme="minorEastAsia"/>
          <w:b w:val="0"/>
          <w:bCs/>
          <w:szCs w:val="20"/>
          <w:lang w:val="en"/>
        </w:rPr>
        <w:t xml:space="preserve"> SR</w:t>
      </w:r>
      <w:r>
        <w:rPr>
          <w:rFonts w:eastAsiaTheme="minorEastAsia"/>
          <w:b w:val="0"/>
          <w:bCs/>
          <w:szCs w:val="20"/>
          <w:lang w:val="en"/>
        </w:rPr>
        <w:t>,</w:t>
      </w:r>
      <w:r w:rsidRPr="009042B7">
        <w:rPr>
          <w:rFonts w:eastAsiaTheme="minorEastAsia"/>
          <w:b w:val="0"/>
          <w:bCs/>
          <w:szCs w:val="20"/>
          <w:lang w:val="en"/>
        </w:rPr>
        <w:t xml:space="preserve"> </w:t>
      </w:r>
      <w:r>
        <w:rPr>
          <w:rFonts w:eastAsiaTheme="minorEastAsia"/>
          <w:b w:val="0"/>
          <w:bCs/>
          <w:szCs w:val="20"/>
          <w:lang w:val="en"/>
        </w:rPr>
        <w:t>does</w:t>
      </w:r>
      <w:r w:rsidRPr="00CF4B2A">
        <w:rPr>
          <w:rFonts w:eastAsiaTheme="minorEastAsia"/>
          <w:b w:val="0"/>
          <w:bCs/>
          <w:szCs w:val="20"/>
          <w:u w:val="single"/>
          <w:lang w:val="en"/>
        </w:rPr>
        <w:t xml:space="preserve"> not</w:t>
      </w:r>
      <w:r>
        <w:rPr>
          <w:rFonts w:eastAsiaTheme="minorEastAsia"/>
          <w:b w:val="0"/>
          <w:bCs/>
          <w:szCs w:val="20"/>
          <w:lang w:val="en"/>
        </w:rPr>
        <w:t xml:space="preserve"> </w:t>
      </w:r>
      <w:r w:rsidRPr="009042B7">
        <w:rPr>
          <w:rFonts w:eastAsiaTheme="minorEastAsia"/>
          <w:b w:val="0"/>
          <w:bCs/>
          <w:szCs w:val="20"/>
          <w:lang w:val="en"/>
        </w:rPr>
        <w:t>overlap with the LP channel.</w:t>
      </w:r>
    </w:p>
    <w:p w14:paraId="705921D4" w14:textId="77777777" w:rsidR="0067407F" w:rsidRDefault="0067407F" w:rsidP="0067407F">
      <w:pPr>
        <w:pStyle w:val="CommentText"/>
        <w:rPr>
          <w:rFonts w:eastAsiaTheme="minorEastAsia"/>
          <w:szCs w:val="18"/>
          <w:lang w:val="en"/>
        </w:rPr>
      </w:pPr>
    </w:p>
    <w:p w14:paraId="2673C1EC" w14:textId="77777777" w:rsidR="0067407F" w:rsidRDefault="0067407F" w:rsidP="0067407F">
      <w:pPr>
        <w:pStyle w:val="CommentText"/>
        <w:jc w:val="center"/>
        <w:rPr>
          <w:rFonts w:eastAsiaTheme="minorEastAsia"/>
          <w:szCs w:val="18"/>
          <w:lang w:val="en"/>
        </w:rPr>
      </w:pPr>
      <w:r>
        <w:rPr>
          <w:rFonts w:eastAsiaTheme="minorEastAsia"/>
          <w:noProof/>
          <w:szCs w:val="18"/>
          <w:lang w:val="en"/>
        </w:rPr>
        <w:drawing>
          <wp:inline distT="0" distB="0" distL="0" distR="0" wp14:anchorId="35268DC9" wp14:editId="231A1B15">
            <wp:extent cx="4960800" cy="29916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60800" cy="2991600"/>
                    </a:xfrm>
                    <a:prstGeom prst="rect">
                      <a:avLst/>
                    </a:prstGeom>
                    <a:noFill/>
                  </pic:spPr>
                </pic:pic>
              </a:graphicData>
            </a:graphic>
          </wp:inline>
        </w:drawing>
      </w:r>
    </w:p>
    <w:p w14:paraId="41E3309C" w14:textId="1946B9E0" w:rsidR="0067407F" w:rsidRDefault="0067407F" w:rsidP="0067407F">
      <w:pPr>
        <w:pStyle w:val="Caption"/>
      </w:pPr>
      <w:bookmarkStart w:id="10" w:name="_Ref95294253"/>
      <w:r>
        <w:t xml:space="preserve">Figure </w:t>
      </w:r>
      <w:r>
        <w:fldChar w:fldCharType="begin"/>
      </w:r>
      <w:r>
        <w:instrText xml:space="preserve"> SEQ Figure \* ARABIC </w:instrText>
      </w:r>
      <w:r>
        <w:fldChar w:fldCharType="separate"/>
      </w:r>
      <w:r w:rsidR="009E1231">
        <w:rPr>
          <w:noProof/>
        </w:rPr>
        <w:t>9</w:t>
      </w:r>
      <w:r>
        <w:fldChar w:fldCharType="end"/>
      </w:r>
      <w:bookmarkEnd w:id="10"/>
      <w:r>
        <w:t xml:space="preserve">: Illustration of Case 2-d: </w:t>
      </w:r>
      <w:r w:rsidRPr="007D3251">
        <w:rPr>
          <w:rFonts w:eastAsiaTheme="minorEastAsia"/>
          <w:b w:val="0"/>
          <w:bCs/>
          <w:szCs w:val="18"/>
          <w:lang w:val="en"/>
        </w:rPr>
        <w:t>In this scenario, the configured HP SR resource (PUCCH0) overlaps with LP channel.</w:t>
      </w:r>
      <w:r w:rsidRPr="007D3251">
        <w:rPr>
          <w:rFonts w:eastAsiaTheme="minorEastAsia"/>
          <w:b w:val="0"/>
          <w:bCs/>
          <w:szCs w:val="20"/>
          <w:lang w:val="en"/>
        </w:rPr>
        <w:t xml:space="preserve"> </w:t>
      </w:r>
      <w:r w:rsidRPr="007D3251">
        <w:rPr>
          <w:rFonts w:eastAsiaTheme="minorEastAsia"/>
          <w:b w:val="0"/>
          <w:bCs/>
          <w:szCs w:val="18"/>
          <w:lang w:val="en"/>
        </w:rPr>
        <w:t>The HP PUCCH1 is scheduled by DCI1 and is overlapping with PUCCH0</w:t>
      </w:r>
      <w:r>
        <w:rPr>
          <w:rFonts w:eastAsiaTheme="minorEastAsia"/>
          <w:b w:val="0"/>
          <w:bCs/>
          <w:szCs w:val="18"/>
          <w:lang w:val="en"/>
        </w:rPr>
        <w:t xml:space="preserve"> and</w:t>
      </w:r>
      <w:r w:rsidRPr="007D3251">
        <w:rPr>
          <w:rFonts w:eastAsiaTheme="minorEastAsia"/>
          <w:b w:val="0"/>
          <w:bCs/>
          <w:szCs w:val="18"/>
          <w:lang w:val="en"/>
        </w:rPr>
        <w:t xml:space="preserve"> the LP channel. The HP PUCCH1 is overridden by DCI2 which occurs </w:t>
      </w:r>
      <w:r w:rsidRPr="0057450E">
        <w:rPr>
          <w:rFonts w:eastAsiaTheme="minorEastAsia"/>
          <w:b w:val="0"/>
          <w:bCs/>
          <w:szCs w:val="18"/>
          <w:u w:val="single"/>
          <w:lang w:val="en"/>
        </w:rPr>
        <w:t>after</w:t>
      </w:r>
      <w:r w:rsidRPr="007D3251">
        <w:rPr>
          <w:rFonts w:eastAsiaTheme="minorEastAsia"/>
          <w:b w:val="0"/>
          <w:bCs/>
          <w:szCs w:val="18"/>
          <w:lang w:val="en"/>
        </w:rPr>
        <w:t xml:space="preserve"> the “cancelation deadline” </w:t>
      </w:r>
      <w:r>
        <w:rPr>
          <w:rFonts w:eastAsiaTheme="minorEastAsia"/>
          <w:b w:val="0"/>
          <w:bCs/>
          <w:szCs w:val="18"/>
          <w:lang w:val="en"/>
        </w:rPr>
        <w:t>but</w:t>
      </w:r>
      <w:r w:rsidRPr="007D3251">
        <w:rPr>
          <w:rFonts w:eastAsiaTheme="minorEastAsia"/>
          <w:b w:val="0"/>
          <w:bCs/>
          <w:szCs w:val="18"/>
          <w:lang w:val="en"/>
        </w:rPr>
        <w:t xml:space="preserve"> </w:t>
      </w:r>
      <w:r w:rsidRPr="0057450E">
        <w:rPr>
          <w:rFonts w:eastAsiaTheme="minorEastAsia"/>
          <w:b w:val="0"/>
          <w:bCs/>
          <w:szCs w:val="18"/>
          <w:u w:val="single"/>
          <w:lang w:val="en"/>
        </w:rPr>
        <w:t xml:space="preserve">before </w:t>
      </w:r>
      <w:r w:rsidRPr="007D3251">
        <w:rPr>
          <w:rFonts w:eastAsiaTheme="minorEastAsia"/>
          <w:b w:val="0"/>
          <w:bCs/>
          <w:szCs w:val="18"/>
          <w:lang w:val="en"/>
        </w:rPr>
        <w:t xml:space="preserve">“multiplexing deadline” </w:t>
      </w:r>
      <w:r>
        <w:rPr>
          <w:rFonts w:eastAsiaTheme="minorEastAsia"/>
          <w:b w:val="0"/>
          <w:bCs/>
          <w:szCs w:val="18"/>
          <w:lang w:val="en"/>
        </w:rPr>
        <w:t xml:space="preserve">with its corresponding PDSCH (PDSCH2) </w:t>
      </w:r>
      <w:r w:rsidRPr="007D3251">
        <w:rPr>
          <w:rFonts w:eastAsiaTheme="minorEastAsia"/>
          <w:b w:val="0"/>
          <w:bCs/>
          <w:szCs w:val="18"/>
          <w:lang w:val="en"/>
        </w:rPr>
        <w:t>and schedules PUCCH</w:t>
      </w:r>
      <w:r>
        <w:rPr>
          <w:rFonts w:eastAsiaTheme="minorEastAsia"/>
          <w:b w:val="0"/>
          <w:bCs/>
          <w:szCs w:val="18"/>
          <w:lang w:val="en"/>
        </w:rPr>
        <w:t xml:space="preserve">2 that </w:t>
      </w:r>
      <w:r w:rsidRPr="00E05124">
        <w:rPr>
          <w:rFonts w:eastAsiaTheme="minorEastAsia"/>
          <w:b w:val="0"/>
          <w:bCs/>
          <w:szCs w:val="18"/>
          <w:lang w:val="en"/>
        </w:rPr>
        <w:t>overlap</w:t>
      </w:r>
      <w:r>
        <w:rPr>
          <w:rFonts w:eastAsiaTheme="minorEastAsia"/>
          <w:b w:val="0"/>
          <w:bCs/>
          <w:szCs w:val="18"/>
          <w:lang w:val="en"/>
        </w:rPr>
        <w:t>s</w:t>
      </w:r>
      <w:r w:rsidRPr="00E05124">
        <w:rPr>
          <w:rFonts w:eastAsiaTheme="minorEastAsia"/>
          <w:b w:val="0"/>
          <w:bCs/>
          <w:szCs w:val="18"/>
          <w:lang w:val="en"/>
        </w:rPr>
        <w:t xml:space="preserve"> with the LP channel</w:t>
      </w:r>
      <w:r>
        <w:rPr>
          <w:rFonts w:eastAsiaTheme="minorEastAsia"/>
          <w:b w:val="0"/>
          <w:bCs/>
          <w:szCs w:val="18"/>
          <w:lang w:val="en"/>
        </w:rPr>
        <w:t>.</w:t>
      </w:r>
      <w:r w:rsidRPr="00CE3C14">
        <w:rPr>
          <w:rFonts w:eastAsiaTheme="minorEastAsia"/>
          <w:b w:val="0"/>
          <w:bCs/>
          <w:szCs w:val="20"/>
          <w:lang w:val="en"/>
        </w:rPr>
        <w:t xml:space="preserve"> </w:t>
      </w:r>
      <w:r w:rsidRPr="009042B7">
        <w:rPr>
          <w:rFonts w:eastAsiaTheme="minorEastAsia"/>
          <w:b w:val="0"/>
          <w:bCs/>
          <w:szCs w:val="20"/>
          <w:lang w:val="en"/>
        </w:rPr>
        <w:t>In this scenario, the HP PUCCH resource (PUCCH</w:t>
      </w:r>
      <w:r>
        <w:rPr>
          <w:rFonts w:eastAsiaTheme="minorEastAsia"/>
          <w:b w:val="0"/>
          <w:bCs/>
          <w:szCs w:val="20"/>
          <w:lang w:val="en"/>
        </w:rPr>
        <w:t>3</w:t>
      </w:r>
      <w:r w:rsidRPr="009042B7">
        <w:rPr>
          <w:rFonts w:eastAsiaTheme="minorEastAsia"/>
          <w:b w:val="0"/>
          <w:bCs/>
          <w:szCs w:val="20"/>
          <w:lang w:val="en"/>
        </w:rPr>
        <w:t>) that is the result of multiplexing HARQ-ACK</w:t>
      </w:r>
      <w:r>
        <w:rPr>
          <w:rFonts w:eastAsiaTheme="minorEastAsia"/>
          <w:b w:val="0"/>
          <w:bCs/>
          <w:szCs w:val="20"/>
          <w:lang w:val="en"/>
        </w:rPr>
        <w:t xml:space="preserve"> corresponding to PDSCH1 and PDSCH2</w:t>
      </w:r>
      <w:r w:rsidRPr="009042B7">
        <w:rPr>
          <w:rFonts w:eastAsiaTheme="minorEastAsia"/>
          <w:b w:val="0"/>
          <w:bCs/>
          <w:szCs w:val="20"/>
          <w:lang w:val="en"/>
        </w:rPr>
        <w:t xml:space="preserve"> </w:t>
      </w:r>
      <w:r>
        <w:rPr>
          <w:rFonts w:eastAsiaTheme="minorEastAsia"/>
          <w:b w:val="0"/>
          <w:bCs/>
          <w:szCs w:val="20"/>
          <w:lang w:val="en"/>
        </w:rPr>
        <w:t>as well as</w:t>
      </w:r>
      <w:r w:rsidRPr="009042B7">
        <w:rPr>
          <w:rFonts w:eastAsiaTheme="minorEastAsia"/>
          <w:b w:val="0"/>
          <w:bCs/>
          <w:szCs w:val="20"/>
          <w:lang w:val="en"/>
        </w:rPr>
        <w:t xml:space="preserve"> SR</w:t>
      </w:r>
      <w:r>
        <w:rPr>
          <w:rFonts w:eastAsiaTheme="minorEastAsia"/>
          <w:b w:val="0"/>
          <w:bCs/>
          <w:szCs w:val="20"/>
          <w:lang w:val="en"/>
        </w:rPr>
        <w:t>,</w:t>
      </w:r>
      <w:r w:rsidRPr="009042B7">
        <w:rPr>
          <w:rFonts w:eastAsiaTheme="minorEastAsia"/>
          <w:b w:val="0"/>
          <w:bCs/>
          <w:szCs w:val="20"/>
          <w:lang w:val="en"/>
        </w:rPr>
        <w:t xml:space="preserve"> </w:t>
      </w:r>
      <w:r>
        <w:rPr>
          <w:rFonts w:eastAsiaTheme="minorEastAsia"/>
          <w:b w:val="0"/>
          <w:bCs/>
          <w:szCs w:val="20"/>
          <w:lang w:val="en"/>
        </w:rPr>
        <w:t>does</w:t>
      </w:r>
      <w:r w:rsidRPr="00CF4B2A">
        <w:rPr>
          <w:rFonts w:eastAsiaTheme="minorEastAsia"/>
          <w:b w:val="0"/>
          <w:bCs/>
          <w:szCs w:val="20"/>
          <w:u w:val="single"/>
          <w:lang w:val="en"/>
        </w:rPr>
        <w:t xml:space="preserve"> not</w:t>
      </w:r>
      <w:r>
        <w:rPr>
          <w:rFonts w:eastAsiaTheme="minorEastAsia"/>
          <w:b w:val="0"/>
          <w:bCs/>
          <w:szCs w:val="20"/>
          <w:lang w:val="en"/>
        </w:rPr>
        <w:t xml:space="preserve"> </w:t>
      </w:r>
      <w:r w:rsidRPr="009042B7">
        <w:rPr>
          <w:rFonts w:eastAsiaTheme="minorEastAsia"/>
          <w:b w:val="0"/>
          <w:bCs/>
          <w:szCs w:val="20"/>
          <w:lang w:val="en"/>
        </w:rPr>
        <w:t>overlap with the LP channel.</w:t>
      </w:r>
    </w:p>
    <w:p w14:paraId="43CC9B27" w14:textId="77777777" w:rsidR="0067407F" w:rsidRPr="00ED08E4" w:rsidRDefault="0067407F" w:rsidP="0067407F">
      <w:pPr>
        <w:pStyle w:val="CommentText"/>
        <w:jc w:val="center"/>
        <w:rPr>
          <w:rFonts w:eastAsiaTheme="minorEastAsia"/>
          <w:szCs w:val="18"/>
          <w:lang w:val="en"/>
        </w:rPr>
      </w:pPr>
      <w:r>
        <w:rPr>
          <w:rFonts w:eastAsiaTheme="minorEastAsia"/>
          <w:noProof/>
          <w:szCs w:val="18"/>
          <w:lang w:val="en"/>
        </w:rPr>
        <w:drawing>
          <wp:inline distT="0" distB="0" distL="0" distR="0" wp14:anchorId="3B8DBDE9" wp14:editId="47BB5FD9">
            <wp:extent cx="5090400" cy="3009600"/>
            <wp:effectExtent l="0" t="0" r="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90400" cy="3009600"/>
                    </a:xfrm>
                    <a:prstGeom prst="rect">
                      <a:avLst/>
                    </a:prstGeom>
                    <a:noFill/>
                  </pic:spPr>
                </pic:pic>
              </a:graphicData>
            </a:graphic>
          </wp:inline>
        </w:drawing>
      </w:r>
    </w:p>
    <w:p w14:paraId="1B68EFC7" w14:textId="66B054EE" w:rsidR="0067407F" w:rsidRDefault="0067407F" w:rsidP="0067407F">
      <w:pPr>
        <w:pStyle w:val="Caption"/>
      </w:pPr>
      <w:bookmarkStart w:id="11" w:name="_Ref95298799"/>
      <w:r>
        <w:t xml:space="preserve">Figure </w:t>
      </w:r>
      <w:r>
        <w:fldChar w:fldCharType="begin"/>
      </w:r>
      <w:r>
        <w:instrText xml:space="preserve"> SEQ Figure \* ARABIC </w:instrText>
      </w:r>
      <w:r>
        <w:fldChar w:fldCharType="separate"/>
      </w:r>
      <w:r w:rsidR="009E1231">
        <w:rPr>
          <w:noProof/>
        </w:rPr>
        <w:t>10</w:t>
      </w:r>
      <w:r>
        <w:fldChar w:fldCharType="end"/>
      </w:r>
      <w:bookmarkEnd w:id="11"/>
      <w:r>
        <w:t xml:space="preserve">: Illustration of Case 2-e: </w:t>
      </w:r>
      <w:r w:rsidRPr="007D3251">
        <w:rPr>
          <w:rFonts w:eastAsiaTheme="minorEastAsia"/>
          <w:b w:val="0"/>
          <w:bCs/>
          <w:szCs w:val="18"/>
          <w:lang w:val="en"/>
        </w:rPr>
        <w:t>In this scenario, the configured HP SR resource (PUCCH0) overlaps with LP channel.</w:t>
      </w:r>
      <w:r w:rsidRPr="007D3251">
        <w:rPr>
          <w:rFonts w:eastAsiaTheme="minorEastAsia"/>
          <w:b w:val="0"/>
          <w:bCs/>
          <w:szCs w:val="20"/>
          <w:lang w:val="en"/>
        </w:rPr>
        <w:t xml:space="preserve"> </w:t>
      </w:r>
      <w:r w:rsidRPr="007D3251">
        <w:rPr>
          <w:rFonts w:eastAsiaTheme="minorEastAsia"/>
          <w:b w:val="0"/>
          <w:bCs/>
          <w:szCs w:val="18"/>
          <w:lang w:val="en"/>
        </w:rPr>
        <w:t>The HP PUCCH1 is scheduled by DCI1 and is overlapping with PUCCH0</w:t>
      </w:r>
      <w:r>
        <w:rPr>
          <w:rFonts w:eastAsiaTheme="minorEastAsia"/>
          <w:b w:val="0"/>
          <w:bCs/>
          <w:szCs w:val="18"/>
          <w:lang w:val="en"/>
        </w:rPr>
        <w:t xml:space="preserve"> and</w:t>
      </w:r>
      <w:r w:rsidRPr="007D3251">
        <w:rPr>
          <w:rFonts w:eastAsiaTheme="minorEastAsia"/>
          <w:b w:val="0"/>
          <w:bCs/>
          <w:szCs w:val="18"/>
          <w:lang w:val="en"/>
        </w:rPr>
        <w:t xml:space="preserve"> the LP channel. The HP PUCCH1 is overridden by DCI2 which occurs </w:t>
      </w:r>
      <w:r>
        <w:rPr>
          <w:rFonts w:eastAsiaTheme="minorEastAsia"/>
          <w:b w:val="0"/>
          <w:bCs/>
          <w:szCs w:val="18"/>
          <w:u w:val="single"/>
          <w:lang w:val="en"/>
        </w:rPr>
        <w:t xml:space="preserve">before </w:t>
      </w:r>
      <w:r w:rsidRPr="007D3251">
        <w:rPr>
          <w:rFonts w:eastAsiaTheme="minorEastAsia"/>
          <w:b w:val="0"/>
          <w:bCs/>
          <w:szCs w:val="18"/>
          <w:lang w:val="en"/>
        </w:rPr>
        <w:t xml:space="preserve">the “cancelation deadline” </w:t>
      </w:r>
      <w:r>
        <w:rPr>
          <w:rFonts w:eastAsiaTheme="minorEastAsia"/>
          <w:b w:val="0"/>
          <w:bCs/>
          <w:szCs w:val="18"/>
          <w:lang w:val="en"/>
        </w:rPr>
        <w:t xml:space="preserve">with its corresponding PDSCH (PDSCH2) </w:t>
      </w:r>
      <w:r w:rsidRPr="007D3251">
        <w:rPr>
          <w:rFonts w:eastAsiaTheme="minorEastAsia"/>
          <w:b w:val="0"/>
          <w:bCs/>
          <w:szCs w:val="18"/>
          <w:lang w:val="en"/>
        </w:rPr>
        <w:t>and schedules PUCCH</w:t>
      </w:r>
      <w:r>
        <w:rPr>
          <w:rFonts w:eastAsiaTheme="minorEastAsia"/>
          <w:b w:val="0"/>
          <w:bCs/>
          <w:szCs w:val="18"/>
          <w:lang w:val="en"/>
        </w:rPr>
        <w:t xml:space="preserve">2 that doesn’t not </w:t>
      </w:r>
      <w:r w:rsidRPr="00E05124">
        <w:rPr>
          <w:rFonts w:eastAsiaTheme="minorEastAsia"/>
          <w:b w:val="0"/>
          <w:bCs/>
          <w:szCs w:val="18"/>
          <w:lang w:val="en"/>
        </w:rPr>
        <w:t xml:space="preserve">overlap with </w:t>
      </w:r>
      <w:r>
        <w:rPr>
          <w:rFonts w:eastAsiaTheme="minorEastAsia"/>
          <w:b w:val="0"/>
          <w:bCs/>
          <w:szCs w:val="18"/>
          <w:lang w:val="en"/>
        </w:rPr>
        <w:t xml:space="preserve">PUCCH0 and </w:t>
      </w:r>
      <w:r w:rsidRPr="00E05124">
        <w:rPr>
          <w:rFonts w:eastAsiaTheme="minorEastAsia"/>
          <w:b w:val="0"/>
          <w:bCs/>
          <w:szCs w:val="18"/>
          <w:lang w:val="en"/>
        </w:rPr>
        <w:t>the LP channel</w:t>
      </w:r>
      <w:r>
        <w:rPr>
          <w:rFonts w:eastAsiaTheme="minorEastAsia"/>
          <w:b w:val="0"/>
          <w:bCs/>
          <w:szCs w:val="18"/>
          <w:lang w:val="en"/>
        </w:rPr>
        <w:t>.</w:t>
      </w:r>
    </w:p>
    <w:p w14:paraId="23C35925" w14:textId="77777777" w:rsidR="0067407F" w:rsidRDefault="0067407F" w:rsidP="0067407F">
      <w:pPr>
        <w:pStyle w:val="CommentText"/>
        <w:rPr>
          <w:rFonts w:eastAsiaTheme="minorEastAsia"/>
          <w:b/>
          <w:bCs/>
          <w:szCs w:val="18"/>
          <w:u w:val="single"/>
          <w:lang w:val="en"/>
        </w:rPr>
      </w:pPr>
    </w:p>
    <w:p w14:paraId="183FAE98" w14:textId="77777777" w:rsidR="0067407F" w:rsidRDefault="0067407F" w:rsidP="0067407F">
      <w:pPr>
        <w:jc w:val="center"/>
        <w:rPr>
          <w:rFonts w:cs="Arial"/>
          <w:szCs w:val="20"/>
        </w:rPr>
      </w:pPr>
      <w:r>
        <w:rPr>
          <w:rFonts w:cs="Arial"/>
          <w:noProof/>
          <w:szCs w:val="20"/>
        </w:rPr>
        <w:drawing>
          <wp:inline distT="0" distB="0" distL="0" distR="0" wp14:anchorId="7A58D741" wp14:editId="3D46C722">
            <wp:extent cx="4957200" cy="29916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57200" cy="2991600"/>
                    </a:xfrm>
                    <a:prstGeom prst="rect">
                      <a:avLst/>
                    </a:prstGeom>
                    <a:noFill/>
                  </pic:spPr>
                </pic:pic>
              </a:graphicData>
            </a:graphic>
          </wp:inline>
        </w:drawing>
      </w:r>
    </w:p>
    <w:p w14:paraId="305E93D1" w14:textId="547088F0" w:rsidR="00213CA8" w:rsidRPr="002453BE" w:rsidRDefault="0067407F" w:rsidP="002453BE">
      <w:pPr>
        <w:pStyle w:val="Caption"/>
      </w:pPr>
      <w:bookmarkStart w:id="12" w:name="_Ref95298805"/>
      <w:r>
        <w:t xml:space="preserve">Figure </w:t>
      </w:r>
      <w:r>
        <w:fldChar w:fldCharType="begin"/>
      </w:r>
      <w:r>
        <w:instrText xml:space="preserve"> SEQ Figure \* ARABIC </w:instrText>
      </w:r>
      <w:r>
        <w:fldChar w:fldCharType="separate"/>
      </w:r>
      <w:r w:rsidR="009E1231">
        <w:rPr>
          <w:noProof/>
        </w:rPr>
        <w:t>11</w:t>
      </w:r>
      <w:r>
        <w:fldChar w:fldCharType="end"/>
      </w:r>
      <w:bookmarkEnd w:id="12"/>
      <w:r>
        <w:t xml:space="preserve">: Illustration of Case 2-f: </w:t>
      </w:r>
      <w:r w:rsidRPr="007D3251">
        <w:rPr>
          <w:rFonts w:eastAsiaTheme="minorEastAsia"/>
          <w:b w:val="0"/>
          <w:bCs/>
          <w:szCs w:val="18"/>
          <w:lang w:val="en"/>
        </w:rPr>
        <w:t>In this scenario, the configured HP SR resource (PUCCH0) overlaps with LP channel.</w:t>
      </w:r>
      <w:r w:rsidRPr="007D3251">
        <w:rPr>
          <w:rFonts w:eastAsiaTheme="minorEastAsia"/>
          <w:b w:val="0"/>
          <w:bCs/>
          <w:szCs w:val="20"/>
          <w:lang w:val="en"/>
        </w:rPr>
        <w:t xml:space="preserve"> </w:t>
      </w:r>
      <w:r w:rsidRPr="007D3251">
        <w:rPr>
          <w:rFonts w:eastAsiaTheme="minorEastAsia"/>
          <w:b w:val="0"/>
          <w:bCs/>
          <w:szCs w:val="18"/>
          <w:lang w:val="en"/>
        </w:rPr>
        <w:t>The HP PUCCH1 is scheduled by DCI1 and is overlapping with PUCCH0</w:t>
      </w:r>
      <w:r>
        <w:rPr>
          <w:rFonts w:eastAsiaTheme="minorEastAsia"/>
          <w:b w:val="0"/>
          <w:bCs/>
          <w:szCs w:val="18"/>
          <w:lang w:val="en"/>
        </w:rPr>
        <w:t xml:space="preserve"> and</w:t>
      </w:r>
      <w:r w:rsidRPr="007D3251">
        <w:rPr>
          <w:rFonts w:eastAsiaTheme="minorEastAsia"/>
          <w:b w:val="0"/>
          <w:bCs/>
          <w:szCs w:val="18"/>
          <w:lang w:val="en"/>
        </w:rPr>
        <w:t xml:space="preserve"> the LP channel. The HP PUCCH1 is overridden by DCI2 which occurs</w:t>
      </w:r>
      <w:r w:rsidRPr="008F7D40">
        <w:rPr>
          <w:rFonts w:eastAsiaTheme="minorEastAsia"/>
          <w:b w:val="0"/>
          <w:bCs/>
          <w:szCs w:val="18"/>
          <w:lang w:val="en"/>
        </w:rPr>
        <w:t xml:space="preserve"> after</w:t>
      </w:r>
      <w:r>
        <w:rPr>
          <w:rFonts w:eastAsiaTheme="minorEastAsia"/>
          <w:b w:val="0"/>
          <w:bCs/>
          <w:szCs w:val="18"/>
          <w:lang w:val="en"/>
        </w:rPr>
        <w:t xml:space="preserve"> </w:t>
      </w:r>
      <w:r w:rsidRPr="007D3251">
        <w:rPr>
          <w:rFonts w:eastAsiaTheme="minorEastAsia"/>
          <w:b w:val="0"/>
          <w:bCs/>
          <w:szCs w:val="18"/>
          <w:lang w:val="en"/>
        </w:rPr>
        <w:t xml:space="preserve">the “cancelation deadline” </w:t>
      </w:r>
      <w:r>
        <w:rPr>
          <w:rFonts w:eastAsiaTheme="minorEastAsia"/>
          <w:b w:val="0"/>
          <w:bCs/>
          <w:szCs w:val="18"/>
          <w:lang w:val="en"/>
        </w:rPr>
        <w:t xml:space="preserve">with its corresponding PDSCH (PDSCH2) </w:t>
      </w:r>
      <w:r w:rsidRPr="007D3251">
        <w:rPr>
          <w:rFonts w:eastAsiaTheme="minorEastAsia"/>
          <w:b w:val="0"/>
          <w:bCs/>
          <w:szCs w:val="18"/>
          <w:lang w:val="en"/>
        </w:rPr>
        <w:t>and schedules PUCCH</w:t>
      </w:r>
      <w:r>
        <w:rPr>
          <w:rFonts w:eastAsiaTheme="minorEastAsia"/>
          <w:b w:val="0"/>
          <w:bCs/>
          <w:szCs w:val="18"/>
          <w:lang w:val="en"/>
        </w:rPr>
        <w:t xml:space="preserve">2 that doesn’t not </w:t>
      </w:r>
      <w:r w:rsidRPr="00E05124">
        <w:rPr>
          <w:rFonts w:eastAsiaTheme="minorEastAsia"/>
          <w:b w:val="0"/>
          <w:bCs/>
          <w:szCs w:val="18"/>
          <w:lang w:val="en"/>
        </w:rPr>
        <w:t xml:space="preserve">overlap with </w:t>
      </w:r>
      <w:r>
        <w:rPr>
          <w:rFonts w:eastAsiaTheme="minorEastAsia"/>
          <w:b w:val="0"/>
          <w:bCs/>
          <w:szCs w:val="18"/>
          <w:lang w:val="en"/>
        </w:rPr>
        <w:t xml:space="preserve">PUCCH0 and </w:t>
      </w:r>
      <w:r w:rsidRPr="00E05124">
        <w:rPr>
          <w:rFonts w:eastAsiaTheme="minorEastAsia"/>
          <w:b w:val="0"/>
          <w:bCs/>
          <w:szCs w:val="18"/>
          <w:lang w:val="en"/>
        </w:rPr>
        <w:t>the LP channel</w:t>
      </w:r>
      <w:r>
        <w:rPr>
          <w:rFonts w:eastAsiaTheme="minorEastAsia"/>
          <w:b w:val="0"/>
          <w:bCs/>
          <w:szCs w:val="18"/>
          <w:lang w:val="en"/>
        </w:rPr>
        <w:t>.</w:t>
      </w:r>
    </w:p>
    <w:p w14:paraId="1324218C" w14:textId="58C150CC" w:rsidR="00213CA8" w:rsidRDefault="009A5347" w:rsidP="00213CA8">
      <w:pPr>
        <w:pStyle w:val="Heading2"/>
      </w:pPr>
      <w:r>
        <w:t>2</w:t>
      </w:r>
      <w:r w:rsidR="00213CA8">
        <w:t xml:space="preserve">.3 </w:t>
      </w:r>
      <w:r w:rsidR="004E2EF6">
        <w:t>Summary and proposed solutions</w:t>
      </w:r>
    </w:p>
    <w:p w14:paraId="035B8723" w14:textId="34697565" w:rsidR="00E000A7" w:rsidRDefault="005F5CDD" w:rsidP="005F5CDD">
      <w:pPr>
        <w:rPr>
          <w:rFonts w:cs="Arial"/>
          <w:szCs w:val="20"/>
        </w:rPr>
      </w:pPr>
      <w:r>
        <w:rPr>
          <w:rFonts w:cs="Arial"/>
          <w:szCs w:val="20"/>
        </w:rPr>
        <w:t xml:space="preserve">It can be observed from the descriptions in </w:t>
      </w:r>
      <w:r>
        <w:rPr>
          <w:rFonts w:cs="Arial"/>
          <w:szCs w:val="20"/>
        </w:rPr>
        <w:fldChar w:fldCharType="begin"/>
      </w:r>
      <w:r>
        <w:rPr>
          <w:rFonts w:cs="Arial"/>
          <w:szCs w:val="20"/>
        </w:rPr>
        <w:instrText xml:space="preserve"> REF _Ref95300424 \h </w:instrText>
      </w:r>
      <w:r>
        <w:rPr>
          <w:rFonts w:cs="Arial"/>
          <w:szCs w:val="20"/>
        </w:rPr>
      </w:r>
      <w:r>
        <w:rPr>
          <w:rFonts w:cs="Arial"/>
          <w:szCs w:val="20"/>
        </w:rPr>
        <w:fldChar w:fldCharType="separate"/>
      </w:r>
      <w:r w:rsidR="009E1231">
        <w:t xml:space="preserve">Table </w:t>
      </w:r>
      <w:r w:rsidR="009E1231">
        <w:rPr>
          <w:noProof/>
        </w:rPr>
        <w:t>1</w:t>
      </w:r>
      <w:r>
        <w:rPr>
          <w:rFonts w:cs="Arial"/>
          <w:szCs w:val="20"/>
        </w:rPr>
        <w:fldChar w:fldCharType="end"/>
      </w:r>
      <w:r>
        <w:rPr>
          <w:rFonts w:cs="Arial"/>
          <w:szCs w:val="20"/>
        </w:rPr>
        <w:t xml:space="preserve"> in previous section that firstly the cancellation deadlines are determined based on detection of relevant DCIs. Secondly, the cancellation deadlines clarify the expected </w:t>
      </w:r>
      <w:r w:rsidR="004B6EC9">
        <w:rPr>
          <w:rFonts w:cs="Arial"/>
          <w:szCs w:val="20"/>
        </w:rPr>
        <w:t>behaviors</w:t>
      </w:r>
      <w:r>
        <w:rPr>
          <w:rFonts w:cs="Arial"/>
          <w:szCs w:val="20"/>
        </w:rPr>
        <w:t xml:space="preserve"> from the UE as well as the expectations from the gNB. That means that </w:t>
      </w:r>
      <w:r w:rsidRPr="00191AF7">
        <w:rPr>
          <w:rFonts w:cs="Arial"/>
          <w:szCs w:val="20"/>
          <w:u w:val="single"/>
        </w:rPr>
        <w:t>when</w:t>
      </w:r>
      <w:r>
        <w:rPr>
          <w:rFonts w:cs="Arial"/>
          <w:szCs w:val="20"/>
        </w:rPr>
        <w:t xml:space="preserve"> the UE prepares or cancels a transmission, is up to UE implementation. The important aspect is the alignment between gNB and UE on the expectations. </w:t>
      </w:r>
    </w:p>
    <w:p w14:paraId="47ED116E" w14:textId="2AEDE449" w:rsidR="005F5CDD" w:rsidRDefault="005F5CDD" w:rsidP="005F5CDD">
      <w:pPr>
        <w:rPr>
          <w:rFonts w:cs="Arial"/>
          <w:szCs w:val="20"/>
        </w:rPr>
      </w:pPr>
      <w:r>
        <w:rPr>
          <w:rFonts w:cs="Arial"/>
          <w:szCs w:val="20"/>
        </w:rPr>
        <w:t xml:space="preserve"> </w:t>
      </w:r>
    </w:p>
    <w:p w14:paraId="7EE40FD6" w14:textId="2FFB4A63" w:rsidR="005F5CDD" w:rsidRPr="00722FEF" w:rsidRDefault="005F5CDD" w:rsidP="00722FEF">
      <w:pPr>
        <w:pStyle w:val="Observation"/>
        <w:ind w:left="1701" w:hanging="1701"/>
        <w:rPr>
          <w:szCs w:val="20"/>
        </w:rPr>
      </w:pPr>
      <w:bookmarkStart w:id="13" w:name="_Toc95304946"/>
      <w:bookmarkStart w:id="14" w:name="_Toc95754733"/>
      <w:r w:rsidRPr="0069487B">
        <w:rPr>
          <w:szCs w:val="20"/>
        </w:rPr>
        <w:t xml:space="preserve">When scheduling HP PUCCHs/PUSCHs, the cancellation or multiplexing </w:t>
      </w:r>
      <w:r>
        <w:rPr>
          <w:szCs w:val="20"/>
        </w:rPr>
        <w:t>timeline</w:t>
      </w:r>
      <w:r w:rsidRPr="0069487B">
        <w:rPr>
          <w:szCs w:val="20"/>
        </w:rPr>
        <w:t xml:space="preserve">s are determined according to the detection of </w:t>
      </w:r>
      <w:r>
        <w:rPr>
          <w:szCs w:val="20"/>
        </w:rPr>
        <w:t xml:space="preserve">the </w:t>
      </w:r>
      <w:r w:rsidRPr="0069487B">
        <w:rPr>
          <w:szCs w:val="20"/>
        </w:rPr>
        <w:t xml:space="preserve">corresponding DCIs. The determination of </w:t>
      </w:r>
      <w:r>
        <w:rPr>
          <w:szCs w:val="20"/>
        </w:rPr>
        <w:t>these timelines</w:t>
      </w:r>
      <w:r w:rsidRPr="0069487B">
        <w:rPr>
          <w:szCs w:val="20"/>
        </w:rPr>
        <w:t xml:space="preserve"> </w:t>
      </w:r>
      <w:r w:rsidRPr="0069487B">
        <w:rPr>
          <w:rFonts w:cs="Arial"/>
          <w:szCs w:val="20"/>
        </w:rPr>
        <w:t>clarifies the expected behaviors from the UE as well as the expectations from the gNB. When the UE prepares or cancels a transmission, is up to UE implementation.</w:t>
      </w:r>
      <w:bookmarkEnd w:id="13"/>
      <w:bookmarkEnd w:id="14"/>
    </w:p>
    <w:p w14:paraId="6AD5C1C6" w14:textId="149A0115" w:rsidR="00021814" w:rsidRDefault="00021814" w:rsidP="005F5CDD">
      <w:pPr>
        <w:pStyle w:val="NormalWeb"/>
        <w:spacing w:before="0" w:beforeAutospacing="0" w:after="0" w:afterAutospacing="0"/>
        <w:rPr>
          <w:rFonts w:ascii="Arial" w:hAnsi="Arial" w:cs="Arial"/>
          <w:color w:val="000000"/>
          <w:sz w:val="20"/>
          <w:szCs w:val="20"/>
          <w:lang w:val="en-US"/>
        </w:rPr>
      </w:pPr>
    </w:p>
    <w:p w14:paraId="78653F5F" w14:textId="5C608952" w:rsidR="00020D39" w:rsidRDefault="006B6EBD" w:rsidP="005F5CDD">
      <w:pPr>
        <w:pStyle w:val="NormalWeb"/>
        <w:spacing w:before="0" w:beforeAutospacing="0" w:after="0" w:afterAutospacing="0"/>
        <w:rPr>
          <w:rFonts w:ascii="Arial" w:hAnsi="Arial" w:cs="Arial"/>
          <w:color w:val="000000"/>
          <w:sz w:val="20"/>
          <w:szCs w:val="20"/>
          <w:lang w:val="en-US"/>
        </w:rPr>
      </w:pPr>
      <w:r>
        <w:rPr>
          <w:rFonts w:ascii="Arial" w:hAnsi="Arial" w:cs="Arial"/>
          <w:color w:val="000000"/>
          <w:sz w:val="20"/>
          <w:szCs w:val="20"/>
          <w:lang w:val="en-US"/>
        </w:rPr>
        <w:t xml:space="preserve">Therefore, we </w:t>
      </w:r>
      <w:r w:rsidR="00257FBF">
        <w:rPr>
          <w:rFonts w:ascii="Arial" w:hAnsi="Arial" w:cs="Arial"/>
          <w:color w:val="000000"/>
          <w:sz w:val="20"/>
          <w:szCs w:val="20"/>
          <w:lang w:val="en-US"/>
        </w:rPr>
        <w:t>propose to update the formulation of the proposed Option 5 b</w:t>
      </w:r>
      <w:r w:rsidR="005F5CDD">
        <w:rPr>
          <w:rFonts w:ascii="Arial" w:hAnsi="Arial" w:cs="Arial"/>
          <w:color w:val="000000"/>
          <w:sz w:val="20"/>
          <w:szCs w:val="20"/>
          <w:lang w:val="en-US"/>
        </w:rPr>
        <w:t xml:space="preserve">ased on the observation above </w:t>
      </w:r>
      <w:r w:rsidR="00775909">
        <w:rPr>
          <w:rFonts w:ascii="Arial" w:hAnsi="Arial" w:cs="Arial"/>
          <w:color w:val="000000"/>
          <w:sz w:val="20"/>
          <w:szCs w:val="20"/>
          <w:lang w:val="en-US"/>
        </w:rPr>
        <w:t>to</w:t>
      </w:r>
      <w:r w:rsidR="005F5CDD">
        <w:rPr>
          <w:rFonts w:ascii="Arial" w:hAnsi="Arial" w:cs="Arial"/>
          <w:color w:val="000000"/>
          <w:sz w:val="20"/>
          <w:szCs w:val="20"/>
          <w:lang w:val="en-US"/>
        </w:rPr>
        <w:t xml:space="preserve"> reflect on the </w:t>
      </w:r>
      <w:r w:rsidR="00775909">
        <w:rPr>
          <w:rFonts w:ascii="Arial" w:hAnsi="Arial" w:cs="Arial"/>
          <w:color w:val="000000"/>
          <w:sz w:val="20"/>
          <w:szCs w:val="20"/>
          <w:lang w:val="en-US"/>
        </w:rPr>
        <w:t>issues raised</w:t>
      </w:r>
      <w:r w:rsidR="005F5CDD">
        <w:rPr>
          <w:rFonts w:ascii="Arial" w:hAnsi="Arial" w:cs="Arial"/>
          <w:color w:val="000000"/>
          <w:sz w:val="20"/>
          <w:szCs w:val="20"/>
          <w:lang w:val="en-US"/>
        </w:rPr>
        <w:t xml:space="preserve"> during the last meeting, we propose to update</w:t>
      </w:r>
      <w:r w:rsidR="00DF7222">
        <w:rPr>
          <w:rFonts w:ascii="Arial" w:hAnsi="Arial" w:cs="Arial"/>
          <w:color w:val="000000"/>
          <w:sz w:val="20"/>
          <w:szCs w:val="20"/>
          <w:lang w:val="en-US"/>
        </w:rPr>
        <w:t>.</w:t>
      </w:r>
      <w:r w:rsidR="00FD114F">
        <w:rPr>
          <w:rFonts w:ascii="Arial" w:hAnsi="Arial" w:cs="Arial"/>
          <w:color w:val="000000"/>
          <w:sz w:val="20"/>
          <w:szCs w:val="20"/>
          <w:lang w:val="en-US"/>
        </w:rPr>
        <w:t xml:space="preserve"> </w:t>
      </w:r>
      <w:r w:rsidR="002E54F6">
        <w:rPr>
          <w:rFonts w:ascii="Arial" w:hAnsi="Arial" w:cs="Arial"/>
          <w:color w:val="000000"/>
          <w:sz w:val="20"/>
          <w:szCs w:val="20"/>
          <w:lang w:val="en-US"/>
        </w:rPr>
        <w:t xml:space="preserve">In </w:t>
      </w:r>
      <w:r w:rsidR="002F273B">
        <w:rPr>
          <w:rFonts w:ascii="Arial" w:hAnsi="Arial" w:cs="Arial"/>
          <w:color w:val="000000"/>
          <w:sz w:val="20"/>
          <w:szCs w:val="20"/>
          <w:lang w:val="en-US"/>
        </w:rPr>
        <w:t xml:space="preserve">this </w:t>
      </w:r>
      <w:r w:rsidR="002E54F6">
        <w:rPr>
          <w:rFonts w:ascii="Arial" w:hAnsi="Arial" w:cs="Arial"/>
          <w:color w:val="000000"/>
          <w:sz w:val="20"/>
          <w:szCs w:val="20"/>
          <w:lang w:val="en-US"/>
        </w:rPr>
        <w:t xml:space="preserve">revision, </w:t>
      </w:r>
      <w:r w:rsidR="00770A4C">
        <w:rPr>
          <w:rFonts w:ascii="Arial" w:hAnsi="Arial" w:cs="Arial"/>
          <w:color w:val="000000"/>
          <w:sz w:val="20"/>
          <w:szCs w:val="20"/>
          <w:lang w:val="en-US"/>
        </w:rPr>
        <w:t xml:space="preserve">we </w:t>
      </w:r>
      <w:r w:rsidR="002F273B">
        <w:rPr>
          <w:rFonts w:ascii="Arial" w:hAnsi="Arial" w:cs="Arial"/>
          <w:color w:val="000000"/>
          <w:sz w:val="20"/>
          <w:szCs w:val="20"/>
          <w:lang w:val="en-US"/>
        </w:rPr>
        <w:t xml:space="preserve">also </w:t>
      </w:r>
      <w:r w:rsidR="00770A4C">
        <w:rPr>
          <w:rFonts w:ascii="Arial" w:hAnsi="Arial" w:cs="Arial"/>
          <w:color w:val="000000"/>
          <w:sz w:val="20"/>
          <w:szCs w:val="20"/>
          <w:lang w:val="en-US"/>
        </w:rPr>
        <w:t xml:space="preserve">suggest </w:t>
      </w:r>
      <w:r w:rsidR="00C330A0">
        <w:rPr>
          <w:rFonts w:ascii="Arial" w:hAnsi="Arial" w:cs="Arial"/>
          <w:color w:val="000000"/>
          <w:sz w:val="20"/>
          <w:szCs w:val="20"/>
          <w:lang w:val="en-US"/>
        </w:rPr>
        <w:t>to</w:t>
      </w:r>
      <w:r w:rsidR="00770A4C">
        <w:rPr>
          <w:rFonts w:ascii="Arial" w:hAnsi="Arial" w:cs="Arial"/>
          <w:color w:val="000000"/>
          <w:sz w:val="20"/>
          <w:szCs w:val="20"/>
          <w:lang w:val="en-US"/>
        </w:rPr>
        <w:t xml:space="preserve"> explicitly </w:t>
      </w:r>
      <w:r w:rsidR="00C330A0">
        <w:rPr>
          <w:rFonts w:ascii="Arial" w:hAnsi="Arial" w:cs="Arial"/>
          <w:color w:val="000000"/>
          <w:sz w:val="20"/>
          <w:szCs w:val="20"/>
          <w:lang w:val="en-US"/>
        </w:rPr>
        <w:t xml:space="preserve">include </w:t>
      </w:r>
      <w:r w:rsidR="00770A4C">
        <w:rPr>
          <w:rFonts w:ascii="Arial" w:hAnsi="Arial" w:cs="Arial"/>
          <w:color w:val="000000"/>
          <w:sz w:val="20"/>
          <w:szCs w:val="20"/>
          <w:lang w:val="en-US"/>
        </w:rPr>
        <w:t xml:space="preserve">the removal of the intermediate step similarly to Option 2 as described in section </w:t>
      </w:r>
      <w:r w:rsidR="004F2F25">
        <w:rPr>
          <w:rFonts w:ascii="Arial" w:hAnsi="Arial" w:cs="Arial"/>
          <w:color w:val="000000"/>
          <w:sz w:val="20"/>
          <w:szCs w:val="20"/>
          <w:lang w:val="en-US"/>
        </w:rPr>
        <w:t>2.1</w:t>
      </w:r>
      <w:r w:rsidR="002F273B">
        <w:rPr>
          <w:rFonts w:ascii="Arial" w:hAnsi="Arial" w:cs="Arial"/>
          <w:color w:val="000000"/>
          <w:sz w:val="20"/>
          <w:szCs w:val="20"/>
          <w:lang w:val="en-US"/>
        </w:rPr>
        <w:t xml:space="preserve"> and update the description of </w:t>
      </w:r>
      <w:r w:rsidR="00071A7C">
        <w:rPr>
          <w:rFonts w:ascii="Arial" w:hAnsi="Arial" w:cs="Arial"/>
          <w:color w:val="000000"/>
          <w:sz w:val="20"/>
          <w:szCs w:val="20"/>
          <w:lang w:val="en-US"/>
        </w:rPr>
        <w:t>cancellation timeline based on the agreed CR.</w:t>
      </w:r>
      <w:r w:rsidR="005E5B4C">
        <w:rPr>
          <w:rFonts w:ascii="Arial" w:hAnsi="Arial" w:cs="Arial"/>
          <w:color w:val="000000"/>
          <w:sz w:val="20"/>
          <w:szCs w:val="20"/>
          <w:lang w:val="en-US"/>
        </w:rPr>
        <w:t xml:space="preserve"> Hence, we suggest in the update to consider the following:</w:t>
      </w:r>
    </w:p>
    <w:p w14:paraId="0E4089BE" w14:textId="3D0BF7C0" w:rsidR="005F5CDD" w:rsidRDefault="005F5CDD" w:rsidP="005F5CDD">
      <w:pPr>
        <w:pStyle w:val="NormalWeb"/>
        <w:spacing w:before="0" w:beforeAutospacing="0" w:after="0" w:afterAutospacing="0"/>
        <w:rPr>
          <w:rFonts w:ascii="Arial" w:hAnsi="Arial" w:cs="Arial"/>
          <w:color w:val="000000"/>
          <w:sz w:val="20"/>
          <w:szCs w:val="20"/>
          <w:lang w:val="en-US"/>
        </w:rPr>
      </w:pPr>
    </w:p>
    <w:p w14:paraId="5CF10162" w14:textId="77777777" w:rsidR="005F5CDD" w:rsidRDefault="005F5CDD" w:rsidP="005F5CDD">
      <w:pPr>
        <w:pStyle w:val="NormalWeb"/>
        <w:numPr>
          <w:ilvl w:val="0"/>
          <w:numId w:val="41"/>
        </w:numPr>
        <w:spacing w:before="0" w:beforeAutospacing="0" w:after="0" w:afterAutospacing="0"/>
        <w:rPr>
          <w:rFonts w:ascii="Arial" w:hAnsi="Arial" w:cs="Arial"/>
          <w:color w:val="000000"/>
          <w:sz w:val="20"/>
          <w:szCs w:val="20"/>
          <w:lang w:val="en-US"/>
        </w:rPr>
      </w:pPr>
      <w:r>
        <w:rPr>
          <w:rFonts w:ascii="Arial" w:hAnsi="Arial" w:cs="Arial"/>
          <w:color w:val="000000"/>
          <w:sz w:val="20"/>
          <w:szCs w:val="20"/>
          <w:lang w:val="en-US"/>
        </w:rPr>
        <w:t>1) include the removal of LP cancellation with HP channels being the intermediate HP channels</w:t>
      </w:r>
    </w:p>
    <w:p w14:paraId="24CEF1C2" w14:textId="77777777" w:rsidR="005F5CDD" w:rsidRDefault="005F5CDD" w:rsidP="005F5CDD">
      <w:pPr>
        <w:pStyle w:val="NormalWeb"/>
        <w:numPr>
          <w:ilvl w:val="0"/>
          <w:numId w:val="41"/>
        </w:numPr>
        <w:spacing w:before="0" w:beforeAutospacing="0" w:after="0" w:afterAutospacing="0"/>
        <w:rPr>
          <w:rFonts w:ascii="Arial" w:hAnsi="Arial" w:cs="Arial"/>
          <w:color w:val="000000"/>
          <w:sz w:val="20"/>
          <w:szCs w:val="20"/>
          <w:lang w:val="en-US"/>
        </w:rPr>
      </w:pPr>
      <w:r>
        <w:rPr>
          <w:rFonts w:ascii="Arial" w:hAnsi="Arial" w:cs="Arial"/>
          <w:color w:val="000000"/>
          <w:sz w:val="20"/>
          <w:szCs w:val="20"/>
          <w:lang w:val="en-US"/>
        </w:rPr>
        <w:t>2) reflect adequately the meaning of the cancellation deadline from the specification point of view</w:t>
      </w:r>
    </w:p>
    <w:p w14:paraId="3FD34C70" w14:textId="12008B69" w:rsidR="00FB40BC" w:rsidRDefault="00FB40BC" w:rsidP="005F5CDD">
      <w:pPr>
        <w:pStyle w:val="NormalWeb"/>
        <w:numPr>
          <w:ilvl w:val="0"/>
          <w:numId w:val="41"/>
        </w:numPr>
        <w:spacing w:before="0" w:beforeAutospacing="0" w:after="0" w:afterAutospacing="0"/>
        <w:rPr>
          <w:rFonts w:ascii="Arial" w:hAnsi="Arial" w:cs="Arial"/>
          <w:color w:val="000000"/>
          <w:sz w:val="20"/>
          <w:szCs w:val="20"/>
          <w:lang w:val="en-US"/>
        </w:rPr>
      </w:pPr>
      <w:r>
        <w:rPr>
          <w:rFonts w:ascii="Arial" w:hAnsi="Arial" w:cs="Arial"/>
          <w:color w:val="000000"/>
          <w:sz w:val="20"/>
          <w:szCs w:val="20"/>
          <w:lang w:val="en-US"/>
        </w:rPr>
        <w:t xml:space="preserve">3) </w:t>
      </w:r>
      <w:r w:rsidR="007607EB">
        <w:rPr>
          <w:rFonts w:ascii="Arial" w:hAnsi="Arial" w:cs="Arial"/>
          <w:color w:val="000000"/>
          <w:sz w:val="20"/>
          <w:szCs w:val="20"/>
          <w:lang w:val="en-US"/>
        </w:rPr>
        <w:t>capture the latest description of the cancellation timeline</w:t>
      </w:r>
    </w:p>
    <w:p w14:paraId="321D5B32" w14:textId="77777777" w:rsidR="005F5CDD" w:rsidRDefault="005F5CDD" w:rsidP="005F5CDD">
      <w:pPr>
        <w:pStyle w:val="NormalWeb"/>
        <w:spacing w:before="0" w:beforeAutospacing="0" w:after="0" w:afterAutospacing="0"/>
        <w:rPr>
          <w:rFonts w:ascii="Arial" w:hAnsi="Arial" w:cs="Arial"/>
          <w:color w:val="000000"/>
          <w:sz w:val="20"/>
          <w:szCs w:val="20"/>
          <w:lang w:val="en-US"/>
        </w:rPr>
      </w:pPr>
    </w:p>
    <w:p w14:paraId="2B405E17" w14:textId="77777777" w:rsidR="005F5CDD" w:rsidRPr="00012C90" w:rsidRDefault="005F5CDD" w:rsidP="005F5CDD">
      <w:pPr>
        <w:pStyle w:val="NormalWeb"/>
        <w:spacing w:before="0" w:beforeAutospacing="0" w:after="0" w:afterAutospacing="0"/>
        <w:rPr>
          <w:rFonts w:ascii="Arial" w:hAnsi="Arial" w:cs="Arial"/>
          <w:color w:val="000000"/>
          <w:sz w:val="20"/>
          <w:szCs w:val="20"/>
          <w:lang w:val="en-US"/>
        </w:rPr>
      </w:pPr>
      <w:r>
        <w:rPr>
          <w:rFonts w:ascii="Arial" w:hAnsi="Arial" w:cs="Arial"/>
          <w:color w:val="000000"/>
          <w:sz w:val="20"/>
          <w:szCs w:val="20"/>
          <w:lang w:val="en-US"/>
        </w:rPr>
        <w:t>Therefore, we propose the following:</w:t>
      </w:r>
    </w:p>
    <w:p w14:paraId="5F66526C" w14:textId="77777777" w:rsidR="005F5CDD" w:rsidRDefault="005F5CDD" w:rsidP="005F5CDD">
      <w:pPr>
        <w:pStyle w:val="NormalWeb"/>
        <w:spacing w:before="0" w:beforeAutospacing="0" w:after="0" w:afterAutospacing="0"/>
        <w:ind w:left="825"/>
        <w:rPr>
          <w:rFonts w:ascii="Arial" w:hAnsi="Arial" w:cs="Arial"/>
          <w:color w:val="000000"/>
          <w:sz w:val="20"/>
          <w:szCs w:val="20"/>
          <w:lang w:val="en-US"/>
        </w:rPr>
      </w:pPr>
    </w:p>
    <w:p w14:paraId="7374F0AB" w14:textId="77777777" w:rsidR="005F5CDD" w:rsidRDefault="005F5CDD" w:rsidP="005F5CDD">
      <w:pPr>
        <w:pStyle w:val="NormalWeb"/>
        <w:spacing w:before="0" w:beforeAutospacing="0" w:after="0" w:afterAutospacing="0"/>
        <w:rPr>
          <w:rFonts w:ascii="Arial" w:hAnsi="Arial" w:cs="Arial"/>
          <w:color w:val="000000"/>
          <w:sz w:val="20"/>
          <w:szCs w:val="20"/>
          <w:lang w:val="en-US"/>
        </w:rPr>
      </w:pPr>
    </w:p>
    <w:p w14:paraId="6841BE7D" w14:textId="0368B724" w:rsidR="005F5CDD" w:rsidRPr="00246533" w:rsidRDefault="005F5CDD" w:rsidP="005F5CDD">
      <w:pPr>
        <w:pStyle w:val="Proposal"/>
        <w:tabs>
          <w:tab w:val="clear" w:pos="1304"/>
        </w:tabs>
        <w:ind w:left="1701" w:hanging="1701"/>
      </w:pPr>
      <w:bookmarkStart w:id="15" w:name="_Toc95304947"/>
      <w:bookmarkStart w:id="16" w:name="_Toc95387268"/>
      <w:bookmarkStart w:id="17" w:name="_Toc95739741"/>
      <w:r w:rsidRPr="00246533">
        <w:t xml:space="preserve">Adopt the following updates in the description as the </w:t>
      </w:r>
      <w:r w:rsidR="00246533" w:rsidRPr="00246533">
        <w:t>Option 5</w:t>
      </w:r>
      <w:r w:rsidRPr="00246533">
        <w:t>:</w:t>
      </w:r>
      <w:bookmarkEnd w:id="15"/>
      <w:bookmarkEnd w:id="16"/>
      <w:bookmarkEnd w:id="17"/>
    </w:p>
    <w:p w14:paraId="32E82E17" w14:textId="15164F0A" w:rsidR="0039219F" w:rsidRPr="0039219F" w:rsidRDefault="001B3297" w:rsidP="0039219F">
      <w:pPr>
        <w:pStyle w:val="Proposal"/>
        <w:numPr>
          <w:ilvl w:val="0"/>
          <w:numId w:val="0"/>
        </w:numPr>
        <w:ind w:left="1304"/>
        <w:rPr>
          <w:strike/>
          <w:color w:val="FF0000"/>
        </w:rPr>
      </w:pPr>
      <w:bookmarkStart w:id="18" w:name="_Toc95304948"/>
      <w:bookmarkStart w:id="19" w:name="_Toc95387269"/>
      <w:bookmarkStart w:id="20" w:name="_Toc95739742"/>
      <w:r w:rsidRPr="0039219F">
        <w:rPr>
          <w:strike/>
          <w:color w:val="FF0000"/>
        </w:rPr>
        <w:t xml:space="preserve">The UE </w:t>
      </w:r>
      <w:proofErr w:type="gramStart"/>
      <w:r w:rsidRPr="0039219F">
        <w:rPr>
          <w:strike/>
          <w:color w:val="FF0000"/>
        </w:rPr>
        <w:t>makes a determination</w:t>
      </w:r>
      <w:proofErr w:type="gramEnd"/>
      <w:r w:rsidRPr="0039219F">
        <w:rPr>
          <w:strike/>
          <w:color w:val="FF0000"/>
        </w:rPr>
        <w:t xml:space="preserve"> about cancelling the LP channel at the cancellation deadline. This determination is based on the multiplexing/overriding of the HP channels that are determined up to the cancellation deadline.</w:t>
      </w:r>
      <w:bookmarkEnd w:id="20"/>
    </w:p>
    <w:p w14:paraId="3D35B0AE" w14:textId="4D193293" w:rsidR="005F5CDD" w:rsidRPr="00A21386" w:rsidRDefault="005F5CDD" w:rsidP="005F5CDD">
      <w:pPr>
        <w:pStyle w:val="Proposal"/>
        <w:numPr>
          <w:ilvl w:val="0"/>
          <w:numId w:val="0"/>
        </w:numPr>
        <w:ind w:left="1701"/>
        <w:rPr>
          <w:color w:val="FF0000"/>
        </w:rPr>
      </w:pPr>
      <w:bookmarkStart w:id="21" w:name="_Toc95739743"/>
      <w:r w:rsidRPr="00A21386">
        <w:rPr>
          <w:color w:val="FF0000"/>
        </w:rPr>
        <w:t xml:space="preserve">The overlapping resolution among PUCCH/PUSCH channels are performed first per priority and then between </w:t>
      </w:r>
      <w:r w:rsidR="00BA1A2A">
        <w:rPr>
          <w:color w:val="FF0000"/>
        </w:rPr>
        <w:t xml:space="preserve">two </w:t>
      </w:r>
      <w:r w:rsidRPr="00A21386">
        <w:rPr>
          <w:color w:val="FF0000"/>
        </w:rPr>
        <w:t xml:space="preserve">priorities </w:t>
      </w:r>
      <w:r w:rsidR="00DA7BF6">
        <w:rPr>
          <w:color w:val="FF0000"/>
        </w:rPr>
        <w:t>by prio</w:t>
      </w:r>
      <w:r w:rsidR="003F3248">
        <w:rPr>
          <w:color w:val="FF0000"/>
        </w:rPr>
        <w:t>ritizing the</w:t>
      </w:r>
      <w:r w:rsidRPr="00A21386">
        <w:rPr>
          <w:color w:val="FF0000"/>
        </w:rPr>
        <w:t xml:space="preserve"> HP priority PUCCH/PUSCH channels when applicable.</w:t>
      </w:r>
      <w:bookmarkEnd w:id="18"/>
      <w:bookmarkEnd w:id="19"/>
      <w:r w:rsidR="00A73733">
        <w:rPr>
          <w:color w:val="FF0000"/>
        </w:rPr>
        <w:t xml:space="preserve"> The followings are</w:t>
      </w:r>
      <w:r w:rsidR="00717168">
        <w:rPr>
          <w:color w:val="FF0000"/>
        </w:rPr>
        <w:t xml:space="preserve"> applied in the overlapping resolution procedures:</w:t>
      </w:r>
      <w:bookmarkEnd w:id="21"/>
    </w:p>
    <w:p w14:paraId="3FF3FEDB" w14:textId="3C983655" w:rsidR="005F5CDD" w:rsidRPr="009104A6" w:rsidRDefault="005F5CDD" w:rsidP="00872CE4">
      <w:pPr>
        <w:pStyle w:val="Proposal"/>
        <w:numPr>
          <w:ilvl w:val="0"/>
          <w:numId w:val="0"/>
        </w:numPr>
        <w:ind w:left="2268"/>
      </w:pPr>
      <w:bookmarkStart w:id="22" w:name="_Toc95304949"/>
      <w:bookmarkStart w:id="23" w:name="_Toc95387270"/>
      <w:bookmarkStart w:id="24" w:name="_Toc95739744"/>
      <w:r w:rsidRPr="009104A6">
        <w:t>Multiplexing/overriding of the HP channels are performed based on their associated timelines defined in R15.</w:t>
      </w:r>
      <w:bookmarkEnd w:id="22"/>
      <w:bookmarkEnd w:id="23"/>
      <w:r w:rsidRPr="009104A6">
        <w:t xml:space="preserve"> </w:t>
      </w:r>
      <w:r w:rsidR="00365F72" w:rsidRPr="00471E7C">
        <w:rPr>
          <w:color w:val="FF0000"/>
        </w:rPr>
        <w:t xml:space="preserve">Cancellation of a LP channel by </w:t>
      </w:r>
      <w:r w:rsidR="00471E7C" w:rsidRPr="00471E7C">
        <w:rPr>
          <w:color w:val="FF0000"/>
        </w:rPr>
        <w:t>a HP channel is performed based on the associated cancellation timeline defined in Rel-16.</w:t>
      </w:r>
      <w:bookmarkStart w:id="25" w:name="_Toc95304950"/>
      <w:bookmarkStart w:id="26" w:name="_Toc95387271"/>
      <w:r w:rsidRPr="009104A6">
        <w:t xml:space="preserve">Each and every </w:t>
      </w:r>
      <w:r w:rsidRPr="001B1C2B">
        <w:t>dynamically scheduled</w:t>
      </w:r>
      <w:r w:rsidRPr="00872CE4">
        <w:rPr>
          <w:color w:val="FF0000"/>
        </w:rPr>
        <w:t xml:space="preserve"> </w:t>
      </w:r>
      <w:r w:rsidRPr="009104A6">
        <w:t xml:space="preserve">HP channel </w:t>
      </w:r>
      <w:r w:rsidR="00ED0DB0">
        <w:t xml:space="preserve">by a DCI </w:t>
      </w:r>
      <w:r w:rsidRPr="009104A6">
        <w:t xml:space="preserve">as well as the HP channels that are the result of the </w:t>
      </w:r>
      <w:r w:rsidR="007C5E6B" w:rsidRPr="009104A6">
        <w:t xml:space="preserve">multiplexing/overriding </w:t>
      </w:r>
      <w:r w:rsidR="007C5E6B">
        <w:t xml:space="preserve">of the </w:t>
      </w:r>
      <w:r w:rsidRPr="009104A6">
        <w:t xml:space="preserve">HP channel </w:t>
      </w:r>
      <w:r w:rsidRPr="00872CE4">
        <w:rPr>
          <w:strike/>
          <w:color w:val="FF0000"/>
        </w:rPr>
        <w:t>multiplexing/overriding</w:t>
      </w:r>
      <w:r w:rsidRPr="00872CE4">
        <w:rPr>
          <w:b w:val="0"/>
          <w:bCs w:val="0"/>
          <w:strike/>
          <w:color w:val="FF0000"/>
        </w:rPr>
        <w:t xml:space="preserve"> </w:t>
      </w:r>
      <w:r w:rsidRPr="00872CE4">
        <w:rPr>
          <w:strike/>
          <w:color w:val="FF0000"/>
        </w:rPr>
        <w:t>and</w:t>
      </w:r>
      <w:r w:rsidR="00446498" w:rsidRPr="00872CE4">
        <w:rPr>
          <w:color w:val="FF0000"/>
        </w:rPr>
        <w:t>, if any,</w:t>
      </w:r>
      <w:r w:rsidRPr="009104A6">
        <w:t xml:space="preserve"> </w:t>
      </w:r>
      <w:r w:rsidR="00396588">
        <w:t xml:space="preserve">that </w:t>
      </w:r>
      <w:r w:rsidRPr="009104A6">
        <w:t xml:space="preserve">are overlapping with a LP channel should satisfy the </w:t>
      </w:r>
      <w:r>
        <w:rPr>
          <w:color w:val="FF0000"/>
        </w:rPr>
        <w:t xml:space="preserve">corresponding </w:t>
      </w:r>
      <w:r w:rsidRPr="009104A6">
        <w:t>cancellation timeline</w:t>
      </w:r>
      <w:r w:rsidR="00396588">
        <w:rPr>
          <w:color w:val="FF0000"/>
        </w:rPr>
        <w:t>s</w:t>
      </w:r>
      <w:r w:rsidRPr="009104A6">
        <w:t>, i.e., the gap between the ending symbol of the HP DCI to the starting symbol of that HP channel</w:t>
      </w:r>
      <w:r w:rsidR="00396588">
        <w:t xml:space="preserve"> </w:t>
      </w:r>
      <w:r w:rsidR="00446498">
        <w:t>a</w:t>
      </w:r>
      <w:r w:rsidR="00446498">
        <w:rPr>
          <w:color w:val="FF0000"/>
        </w:rPr>
        <w:t>s well as</w:t>
      </w:r>
      <w:r w:rsidR="00396588">
        <w:rPr>
          <w:color w:val="FF0000"/>
        </w:rPr>
        <w:t xml:space="preserve"> the resultant </w:t>
      </w:r>
      <w:r w:rsidR="00602402">
        <w:rPr>
          <w:color w:val="FF0000"/>
        </w:rPr>
        <w:t>overridden/multiplexed HP channels</w:t>
      </w:r>
      <w:r w:rsidR="00446498">
        <w:rPr>
          <w:color w:val="FF0000"/>
        </w:rPr>
        <w:t>, if any,</w:t>
      </w:r>
      <w:r w:rsidRPr="009104A6">
        <w:t xml:space="preserve"> should be at least </w:t>
      </w:r>
      <w:r w:rsidRPr="009104A6">
        <w:rPr>
          <w:i/>
          <w:iCs/>
        </w:rPr>
        <w:t>T</w:t>
      </w:r>
      <w:r w:rsidRPr="00E0047F">
        <w:rPr>
          <w:i/>
          <w:iCs/>
          <w:vertAlign w:val="subscript"/>
        </w:rPr>
        <w:t>proc,2</w:t>
      </w:r>
      <w:r w:rsidR="000C4690">
        <w:rPr>
          <w:vertAlign w:val="subscript"/>
        </w:rPr>
        <w:t xml:space="preserve"> </w:t>
      </w:r>
      <w:r w:rsidRPr="00837852">
        <w:rPr>
          <w:i/>
          <w:iCs/>
          <w:strike/>
          <w:color w:val="FF0000"/>
        </w:rPr>
        <w:t>+d</w:t>
      </w:r>
      <w:r w:rsidRPr="00837852">
        <w:rPr>
          <w:i/>
          <w:iCs/>
          <w:strike/>
          <w:color w:val="FF0000"/>
          <w:vertAlign w:val="subscript"/>
        </w:rPr>
        <w:t>1</w:t>
      </w:r>
      <w:bookmarkEnd w:id="25"/>
      <w:bookmarkEnd w:id="26"/>
      <w:r w:rsidR="00837852" w:rsidRPr="00837852">
        <w:rPr>
          <w:i/>
          <w:iCs/>
          <w:color w:val="FF0000"/>
          <w:vertAlign w:val="subscript"/>
        </w:rPr>
        <w:t xml:space="preserve"> </w:t>
      </w:r>
      <w:r w:rsidR="000C4690" w:rsidRPr="00837852">
        <w:rPr>
          <w:color w:val="FF0000"/>
        </w:rPr>
        <w:t xml:space="preserve">assuming </w:t>
      </w:r>
      <w:r w:rsidR="0014288C" w:rsidRPr="00837852">
        <w:rPr>
          <w:i/>
          <w:iCs/>
          <w:color w:val="FF0000"/>
        </w:rPr>
        <w:t>d</w:t>
      </w:r>
      <w:r w:rsidR="00837852" w:rsidRPr="00837852">
        <w:rPr>
          <w:i/>
          <w:iCs/>
          <w:color w:val="FF0000"/>
          <w:vertAlign w:val="subscript"/>
        </w:rPr>
        <w:t>2,1</w:t>
      </w:r>
      <w:r w:rsidRPr="00837852">
        <w:rPr>
          <w:i/>
          <w:iCs/>
          <w:color w:val="FF0000"/>
        </w:rPr>
        <w:t xml:space="preserve"> </w:t>
      </w:r>
      <w:r w:rsidRPr="00837852">
        <w:rPr>
          <w:color w:val="FF0000"/>
        </w:rPr>
        <w:t xml:space="preserve"> </w:t>
      </w:r>
      <w:r w:rsidR="0014288C" w:rsidRPr="00837852">
        <w:rPr>
          <w:color w:val="FF0000"/>
        </w:rPr>
        <w:t>=</w:t>
      </w:r>
      <w:r w:rsidR="0014288C" w:rsidRPr="00837852">
        <w:rPr>
          <w:i/>
          <w:iCs/>
          <w:color w:val="FF0000"/>
        </w:rPr>
        <w:t>d</w:t>
      </w:r>
      <w:r w:rsidR="0014288C" w:rsidRPr="00837852">
        <w:rPr>
          <w:i/>
          <w:iCs/>
          <w:color w:val="FF0000"/>
          <w:vertAlign w:val="subscript"/>
        </w:rPr>
        <w:t>1</w:t>
      </w:r>
      <w:bookmarkEnd w:id="24"/>
    </w:p>
    <w:p w14:paraId="0E84DDD8" w14:textId="77777777" w:rsidR="005F5CDD" w:rsidRPr="009104A6" w:rsidRDefault="005F5CDD" w:rsidP="00872CE4">
      <w:pPr>
        <w:pStyle w:val="Proposal"/>
        <w:numPr>
          <w:ilvl w:val="0"/>
          <w:numId w:val="0"/>
        </w:numPr>
        <w:ind w:left="2268"/>
      </w:pPr>
      <w:bookmarkStart w:id="27" w:name="_Toc95304951"/>
      <w:bookmarkStart w:id="28" w:name="_Toc95387272"/>
      <w:bookmarkStart w:id="29" w:name="_Toc95739745"/>
      <w:r w:rsidRPr="009104A6">
        <w:t>The UE cancels the LP channel starting from the first symbol that overlaps with the HP channel at the latest, i.e., the current specification wording is kept.</w:t>
      </w:r>
      <w:bookmarkEnd w:id="27"/>
      <w:bookmarkEnd w:id="28"/>
      <w:bookmarkEnd w:id="29"/>
      <w:r w:rsidRPr="009104A6">
        <w:t xml:space="preserve"> </w:t>
      </w:r>
    </w:p>
    <w:p w14:paraId="1A3F697C" w14:textId="7A837084" w:rsidR="005F5CDD" w:rsidRDefault="005F5CDD" w:rsidP="00872CE4">
      <w:pPr>
        <w:pStyle w:val="Proposal"/>
        <w:numPr>
          <w:ilvl w:val="0"/>
          <w:numId w:val="0"/>
        </w:numPr>
        <w:ind w:left="2268"/>
      </w:pPr>
      <w:bookmarkStart w:id="30" w:name="_Toc95304952"/>
      <w:bookmarkStart w:id="31" w:name="_Toc95387273"/>
      <w:bookmarkStart w:id="32" w:name="_Toc95739746"/>
      <w:r w:rsidRPr="009104A6">
        <w:t xml:space="preserve">Once a LP channel is determined to be cancelled </w:t>
      </w:r>
      <w:r w:rsidRPr="00732C3C">
        <w:rPr>
          <w:strike/>
          <w:color w:val="FF0000"/>
        </w:rPr>
        <w:t>at the cancellation deadline</w:t>
      </w:r>
      <w:r>
        <w:rPr>
          <w:strike/>
          <w:color w:val="FF0000"/>
        </w:rPr>
        <w:t xml:space="preserve"> </w:t>
      </w:r>
      <w:r w:rsidRPr="002F48BA">
        <w:rPr>
          <w:color w:val="FF0000"/>
        </w:rPr>
        <w:t xml:space="preserve">due to </w:t>
      </w:r>
      <w:r w:rsidR="00B764D6">
        <w:rPr>
          <w:color w:val="FF0000"/>
        </w:rPr>
        <w:t xml:space="preserve">a </w:t>
      </w:r>
      <w:r w:rsidRPr="002F48BA">
        <w:rPr>
          <w:color w:val="FF0000"/>
        </w:rPr>
        <w:t xml:space="preserve">HP channel(s) with corresponding DCI(s) that satisfies the </w:t>
      </w:r>
      <w:r>
        <w:rPr>
          <w:color w:val="FF0000"/>
        </w:rPr>
        <w:t xml:space="preserve">corresponding </w:t>
      </w:r>
      <w:r w:rsidRPr="002F48BA">
        <w:rPr>
          <w:color w:val="FF0000"/>
        </w:rPr>
        <w:t>cancellation timeline</w:t>
      </w:r>
      <w:r>
        <w:rPr>
          <w:color w:val="FF0000"/>
        </w:rPr>
        <w:t>(s)</w:t>
      </w:r>
      <w:r w:rsidRPr="009104A6">
        <w:t xml:space="preserve">, a UE is not expected to revert its </w:t>
      </w:r>
      <w:r>
        <w:rPr>
          <w:color w:val="FF0000"/>
        </w:rPr>
        <w:t xml:space="preserve">cancellation </w:t>
      </w:r>
      <w:r w:rsidRPr="009104A6">
        <w:t>decision</w:t>
      </w:r>
      <w:r>
        <w:t xml:space="preserve"> </w:t>
      </w:r>
      <w:r>
        <w:rPr>
          <w:color w:val="FF0000"/>
        </w:rPr>
        <w:t>due to another HP channel corresponding a DCI if the DCI does not satisfy the previously determined cancellation timeline(s)</w:t>
      </w:r>
      <w:r w:rsidR="00EE546C">
        <w:rPr>
          <w:color w:val="FF0000"/>
        </w:rPr>
        <w:t xml:space="preserve"> corresponding to previously </w:t>
      </w:r>
      <w:r w:rsidR="00904B68">
        <w:rPr>
          <w:color w:val="FF0000"/>
        </w:rPr>
        <w:t>received DCI</w:t>
      </w:r>
      <w:r w:rsidR="002624A2">
        <w:rPr>
          <w:color w:val="FF0000"/>
        </w:rPr>
        <w:t>(s)</w:t>
      </w:r>
      <w:r w:rsidR="00904B68">
        <w:rPr>
          <w:color w:val="FF0000"/>
        </w:rPr>
        <w:t xml:space="preserve"> scheduling HP channels if any</w:t>
      </w:r>
      <w:r w:rsidRPr="009104A6">
        <w:t>.</w:t>
      </w:r>
      <w:bookmarkEnd w:id="30"/>
      <w:bookmarkEnd w:id="31"/>
      <w:bookmarkEnd w:id="32"/>
    </w:p>
    <w:p w14:paraId="48E66004" w14:textId="77777777" w:rsidR="003B5598" w:rsidRDefault="003B5598" w:rsidP="00A33557">
      <w:pPr>
        <w:rPr>
          <w:lang w:val="en-GB" w:eastAsia="ja-JP"/>
        </w:rPr>
      </w:pPr>
    </w:p>
    <w:p w14:paraId="06285CE3" w14:textId="77777777" w:rsidR="00722FEF" w:rsidRDefault="003B5598" w:rsidP="00A33557">
      <w:pPr>
        <w:rPr>
          <w:lang w:val="en-GB" w:eastAsia="ja-JP"/>
        </w:rPr>
      </w:pPr>
      <w:r>
        <w:rPr>
          <w:lang w:val="en-GB" w:eastAsia="ja-JP"/>
        </w:rPr>
        <w:t xml:space="preserve">We also observe that </w:t>
      </w:r>
      <w:r w:rsidR="00CF42E7">
        <w:rPr>
          <w:lang w:val="en-GB" w:eastAsia="ja-JP"/>
        </w:rPr>
        <w:t xml:space="preserve">both Option 2 and Option 5 are suitable candidates to </w:t>
      </w:r>
      <w:r w:rsidR="00853028">
        <w:rPr>
          <w:lang w:val="en-GB" w:eastAsia="ja-JP"/>
        </w:rPr>
        <w:t xml:space="preserve">be adopted. One may argue that the </w:t>
      </w:r>
      <w:r w:rsidR="00FF254A">
        <w:rPr>
          <w:lang w:val="en-GB" w:eastAsia="ja-JP"/>
        </w:rPr>
        <w:t>additional performance gain by Option 5 is limited and does not justify the additional complexity.</w:t>
      </w:r>
    </w:p>
    <w:p w14:paraId="15AAEE83" w14:textId="2FB13855" w:rsidR="00722FEF" w:rsidRPr="008105AD" w:rsidRDefault="008B6A92" w:rsidP="008105AD">
      <w:pPr>
        <w:pStyle w:val="Observation"/>
        <w:ind w:left="1701" w:hanging="1701"/>
        <w:rPr>
          <w:szCs w:val="20"/>
        </w:rPr>
      </w:pPr>
      <w:bookmarkStart w:id="33" w:name="_Toc95754734"/>
      <w:r w:rsidRPr="008105AD">
        <w:rPr>
          <w:szCs w:val="20"/>
        </w:rPr>
        <w:t xml:space="preserve">Both Option 2 and Option 5 are suitable candidates to be adopted where Option 2 is slightly preferred </w:t>
      </w:r>
      <w:r w:rsidR="00E12D52" w:rsidRPr="008105AD">
        <w:rPr>
          <w:szCs w:val="20"/>
        </w:rPr>
        <w:t>due to</w:t>
      </w:r>
      <w:r w:rsidRPr="008105AD">
        <w:rPr>
          <w:szCs w:val="20"/>
        </w:rPr>
        <w:t xml:space="preserve"> marginal performance gain by Option 5.</w:t>
      </w:r>
      <w:bookmarkEnd w:id="33"/>
    </w:p>
    <w:p w14:paraId="167C815F" w14:textId="0947C575" w:rsidR="00A33557" w:rsidRDefault="008B6A92" w:rsidP="00A33557">
      <w:pPr>
        <w:rPr>
          <w:lang w:val="en-GB" w:eastAsia="ja-JP"/>
        </w:rPr>
      </w:pPr>
      <w:r>
        <w:rPr>
          <w:lang w:val="en-GB" w:eastAsia="ja-JP"/>
        </w:rPr>
        <w:t>Therefore</w:t>
      </w:r>
      <w:r w:rsidR="00F44256">
        <w:rPr>
          <w:lang w:val="en-GB" w:eastAsia="ja-JP"/>
        </w:rPr>
        <w:t xml:space="preserve">, we suggest </w:t>
      </w:r>
      <w:r w:rsidR="002453BE">
        <w:rPr>
          <w:lang w:val="en-GB" w:eastAsia="ja-JP"/>
        </w:rPr>
        <w:t>adopting</w:t>
      </w:r>
      <w:r w:rsidR="00F44256">
        <w:rPr>
          <w:lang w:val="en-GB" w:eastAsia="ja-JP"/>
        </w:rPr>
        <w:t xml:space="preserve"> any of these options </w:t>
      </w:r>
      <w:r w:rsidR="00D907E2">
        <w:rPr>
          <w:lang w:val="en-GB" w:eastAsia="ja-JP"/>
        </w:rPr>
        <w:t>(2 or 5).</w:t>
      </w:r>
    </w:p>
    <w:p w14:paraId="0650CC3D" w14:textId="77777777" w:rsidR="00F4711E" w:rsidRDefault="00D907E2" w:rsidP="00D907E2">
      <w:pPr>
        <w:pStyle w:val="Proposal"/>
        <w:rPr>
          <w:lang w:val="en-GB"/>
        </w:rPr>
      </w:pPr>
      <w:bookmarkStart w:id="34" w:name="_Toc95739747"/>
      <w:r>
        <w:rPr>
          <w:lang w:val="en-GB"/>
        </w:rPr>
        <w:t>Adopt either Option 2 (1</w:t>
      </w:r>
      <w:r w:rsidRPr="00D907E2">
        <w:rPr>
          <w:vertAlign w:val="superscript"/>
          <w:lang w:val="en-GB"/>
        </w:rPr>
        <w:t>st</w:t>
      </w:r>
      <w:r>
        <w:rPr>
          <w:lang w:val="en-GB"/>
        </w:rPr>
        <w:t xml:space="preserve"> preference) or Option 5 (</w:t>
      </w:r>
      <w:r w:rsidR="00F4711E">
        <w:rPr>
          <w:lang w:val="en-GB"/>
        </w:rPr>
        <w:t>2</w:t>
      </w:r>
      <w:r w:rsidR="00F4711E" w:rsidRPr="00F4711E">
        <w:rPr>
          <w:vertAlign w:val="superscript"/>
          <w:lang w:val="en-GB"/>
        </w:rPr>
        <w:t>nd</w:t>
      </w:r>
      <w:r w:rsidR="00F4711E">
        <w:rPr>
          <w:lang w:val="en-GB"/>
        </w:rPr>
        <w:t xml:space="preserve"> preference).</w:t>
      </w:r>
      <w:bookmarkEnd w:id="34"/>
    </w:p>
    <w:p w14:paraId="6C8A9793" w14:textId="1C96F696" w:rsidR="00D26289" w:rsidRDefault="00F4711E" w:rsidP="00D907E2">
      <w:pPr>
        <w:pStyle w:val="Proposal"/>
        <w:rPr>
          <w:lang w:val="en-GB"/>
        </w:rPr>
      </w:pPr>
      <w:bookmarkStart w:id="35" w:name="_Toc95739748"/>
      <w:r>
        <w:rPr>
          <w:lang w:val="en-GB"/>
        </w:rPr>
        <w:t xml:space="preserve">For Option 5, consider the text proposal for Clause 9 of </w:t>
      </w:r>
      <w:r w:rsidR="00D26289">
        <w:rPr>
          <w:lang w:val="en-GB"/>
        </w:rPr>
        <w:t>TS 38.213</w:t>
      </w:r>
      <w:r w:rsidR="00086834">
        <w:rPr>
          <w:lang w:val="en-GB"/>
        </w:rPr>
        <w:t>.</w:t>
      </w:r>
      <w:bookmarkEnd w:id="35"/>
    </w:p>
    <w:tbl>
      <w:tblPr>
        <w:tblStyle w:val="TableGrid"/>
        <w:tblW w:w="0" w:type="auto"/>
        <w:tblInd w:w="1304" w:type="dxa"/>
        <w:tblLook w:val="04A0" w:firstRow="1" w:lastRow="0" w:firstColumn="1" w:lastColumn="0" w:noHBand="0" w:noVBand="1"/>
      </w:tblPr>
      <w:tblGrid>
        <w:gridCol w:w="8325"/>
      </w:tblGrid>
      <w:tr w:rsidR="00D26289" w14:paraId="22481A01" w14:textId="77777777" w:rsidTr="00D26289">
        <w:tc>
          <w:tcPr>
            <w:tcW w:w="9629" w:type="dxa"/>
          </w:tcPr>
          <w:p w14:paraId="20A6BA20" w14:textId="06E0CBC1" w:rsidR="00AB19E5" w:rsidRPr="002453BE" w:rsidRDefault="002453BE" w:rsidP="002453BE">
            <w:pPr>
              <w:pStyle w:val="NormalWeb"/>
              <w:jc w:val="center"/>
              <w:rPr>
                <w:rFonts w:ascii="Times New Roman" w:hAnsi="Times New Roman" w:cs="Times New Roman"/>
                <w:color w:val="1F4E79" w:themeColor="accent5" w:themeShade="80"/>
              </w:rPr>
            </w:pPr>
            <w:bookmarkStart w:id="36" w:name="_Toc12021466"/>
            <w:bookmarkStart w:id="37" w:name="_Toc20311578"/>
            <w:bookmarkStart w:id="38" w:name="_Toc26719403"/>
            <w:bookmarkStart w:id="39" w:name="_Toc29894836"/>
            <w:bookmarkStart w:id="40" w:name="_Toc29899135"/>
            <w:bookmarkStart w:id="41" w:name="_Toc29899553"/>
            <w:bookmarkStart w:id="42" w:name="_Toc29917290"/>
            <w:bookmarkStart w:id="43" w:name="_Toc36498164"/>
            <w:bookmarkStart w:id="44" w:name="_Toc45699190"/>
            <w:bookmarkStart w:id="45" w:name="_Toc74762929"/>
            <w:r w:rsidRPr="002453BE">
              <w:rPr>
                <w:rFonts w:ascii="Times New Roman" w:hAnsi="Times New Roman" w:cs="Times New Roman"/>
                <w:color w:val="1F4E79" w:themeColor="accent5" w:themeShade="80"/>
              </w:rPr>
              <w:t>=============Start of Text proposal for Clause 9 of TS 38.213=================</w:t>
            </w:r>
          </w:p>
          <w:p w14:paraId="1CE7C3F2" w14:textId="26FF0670" w:rsidR="00507339" w:rsidRPr="00AB19E5" w:rsidRDefault="00507339" w:rsidP="00507339">
            <w:pPr>
              <w:pStyle w:val="NormalWeb"/>
              <w:rPr>
                <w:b/>
                <w:bCs/>
              </w:rPr>
            </w:pPr>
            <w:r w:rsidRPr="00AB19E5">
              <w:rPr>
                <w:b/>
                <w:bCs/>
              </w:rPr>
              <w:t>9</w:t>
            </w:r>
            <w:r w:rsidRPr="00AB19E5">
              <w:rPr>
                <w:rFonts w:hint="eastAsia"/>
                <w:b/>
                <w:bCs/>
              </w:rPr>
              <w:tab/>
            </w:r>
            <w:r w:rsidRPr="00AB19E5">
              <w:rPr>
                <w:b/>
                <w:bCs/>
              </w:rPr>
              <w:t>UE procedure for reporting control information</w:t>
            </w:r>
            <w:bookmarkEnd w:id="36"/>
            <w:bookmarkEnd w:id="37"/>
            <w:bookmarkEnd w:id="38"/>
            <w:bookmarkEnd w:id="39"/>
            <w:bookmarkEnd w:id="40"/>
            <w:bookmarkEnd w:id="41"/>
            <w:bookmarkEnd w:id="42"/>
            <w:bookmarkEnd w:id="43"/>
            <w:bookmarkEnd w:id="44"/>
            <w:bookmarkEnd w:id="45"/>
          </w:p>
          <w:p w14:paraId="3736F0E5" w14:textId="1D7A420D" w:rsidR="00BD2F7C" w:rsidRPr="00AB19E5" w:rsidRDefault="00507339" w:rsidP="00AB19E5">
            <w:pPr>
              <w:pStyle w:val="NormalWeb"/>
              <w:jc w:val="center"/>
              <w:rPr>
                <w:rFonts w:ascii="Times New Roman" w:hAnsi="Times New Roman" w:cs="Times New Roman"/>
                <w:color w:val="FF0000"/>
                <w:sz w:val="20"/>
                <w:szCs w:val="20"/>
              </w:rPr>
            </w:pPr>
            <w:r w:rsidRPr="00AB19E5">
              <w:rPr>
                <w:rFonts w:ascii="Times New Roman" w:hAnsi="Times New Roman" w:cs="Times New Roman"/>
                <w:color w:val="FF0000"/>
                <w:sz w:val="20"/>
                <w:szCs w:val="20"/>
              </w:rPr>
              <w:t>&lt; Unchanged parts are omitted &gt;</w:t>
            </w:r>
          </w:p>
          <w:p w14:paraId="15996D64" w14:textId="52CE16D9" w:rsidR="00BD2F7C" w:rsidRPr="00BD2F7C" w:rsidRDefault="00BD2F7C" w:rsidP="00BD2F7C">
            <w:pPr>
              <w:rPr>
                <w:rFonts w:ascii="Times New Roman" w:hAnsi="Times New Roman" w:cs="Times New Roman"/>
                <w:sz w:val="20"/>
                <w:szCs w:val="20"/>
                <w:lang w:eastAsia="zh-CN"/>
              </w:rPr>
            </w:pPr>
            <w:r w:rsidRPr="00BD2F7C">
              <w:rPr>
                <w:rFonts w:ascii="Times New Roman" w:hAnsi="Times New Roman" w:cs="Times New Roman"/>
                <w:sz w:val="20"/>
                <w:szCs w:val="20"/>
                <w:lang w:eastAsia="zh-CN"/>
              </w:rPr>
              <w:t xml:space="preserve">When a UE determines overlapping for PUCCH and/or PUSCH transmissions of different priority indexes </w:t>
            </w:r>
            <w:r w:rsidRPr="00BD2F7C">
              <w:rPr>
                <w:rFonts w:ascii="Times New Roman" w:hAnsi="Times New Roman" w:cs="Times New Roman"/>
                <w:sz w:val="20"/>
                <w:szCs w:val="20"/>
              </w:rPr>
              <w:t>other than PUCCH transmissions with SL HARQ-ACK reports before considering limitations for UE transmission as described in clause 11.1</w:t>
            </w:r>
            <w:r w:rsidRPr="00BD2F7C">
              <w:rPr>
                <w:rFonts w:ascii="Times New Roman" w:hAnsi="Times New Roman" w:cs="Times New Roman"/>
                <w:sz w:val="20"/>
                <w:szCs w:val="20"/>
                <w:lang w:eastAsia="zh-CN"/>
              </w:rPr>
              <w:t xml:space="preserve"> and clause 11.1.1, including repetitions if any, the UE first resolves the overlapping for PUCCH and/or PUSCH transmissions of </w:t>
            </w:r>
            <w:r w:rsidRPr="009A4A24">
              <w:rPr>
                <w:rFonts w:ascii="Times New Roman" w:hAnsi="Times New Roman" w:cs="Times New Roman"/>
                <w:strike/>
                <w:color w:val="00B0F0"/>
                <w:sz w:val="20"/>
                <w:szCs w:val="20"/>
                <w:lang w:eastAsia="zh-CN"/>
              </w:rPr>
              <w:t>smaller</w:t>
            </w:r>
            <w:r w:rsidR="009A4A24" w:rsidRPr="009A4A24">
              <w:rPr>
                <w:rFonts w:ascii="Times New Roman" w:hAnsi="Times New Roman" w:cs="Times New Roman"/>
                <w:color w:val="00B0F0"/>
                <w:sz w:val="20"/>
                <w:szCs w:val="20"/>
                <w:lang w:eastAsia="zh-CN"/>
              </w:rPr>
              <w:t xml:space="preserve"> a same</w:t>
            </w:r>
            <w:r w:rsidRPr="00BD2F7C">
              <w:rPr>
                <w:rFonts w:ascii="Times New Roman" w:hAnsi="Times New Roman" w:cs="Times New Roman"/>
                <w:sz w:val="20"/>
                <w:szCs w:val="20"/>
                <w:lang w:eastAsia="zh-CN"/>
              </w:rPr>
              <w:t xml:space="preserve"> priority index as described in clauses 9.2.5 and 9.2.6. Then, </w:t>
            </w:r>
          </w:p>
          <w:p w14:paraId="3A0652D8" w14:textId="6871EACE" w:rsidR="00BD2F7C" w:rsidRPr="00BD2F7C" w:rsidRDefault="00BD2F7C" w:rsidP="00BD2F7C">
            <w:pPr>
              <w:pStyle w:val="B1"/>
              <w:rPr>
                <w:rFonts w:cs="Times New Roman"/>
                <w:sz w:val="20"/>
                <w:szCs w:val="20"/>
              </w:rPr>
            </w:pPr>
            <w:r w:rsidRPr="00BD2F7C">
              <w:rPr>
                <w:rFonts w:cs="Times New Roman"/>
                <w:sz w:val="20"/>
                <w:szCs w:val="20"/>
              </w:rPr>
              <w:t>-</w:t>
            </w:r>
            <w:r w:rsidRPr="00BD2F7C">
              <w:rPr>
                <w:rFonts w:cs="Times New Roman"/>
                <w:sz w:val="20"/>
                <w:szCs w:val="20"/>
              </w:rPr>
              <w:tab/>
              <w:t xml:space="preserve">if a transmission of a first PUCCH of larger priority index </w:t>
            </w:r>
            <w:r w:rsidRPr="00F86BB4">
              <w:rPr>
                <w:rFonts w:cs="Times New Roman"/>
                <w:sz w:val="20"/>
                <w:szCs w:val="20"/>
              </w:rPr>
              <w:t>scheduled by</w:t>
            </w:r>
            <w:r w:rsidRPr="006326E7">
              <w:rPr>
                <w:rFonts w:cs="Times New Roman"/>
                <w:color w:val="00B0F0"/>
                <w:sz w:val="20"/>
                <w:szCs w:val="20"/>
              </w:rPr>
              <w:t xml:space="preserve"> </w:t>
            </w:r>
            <w:r w:rsidRPr="00BD2F7C">
              <w:rPr>
                <w:rFonts w:cs="Times New Roman"/>
                <w:sz w:val="20"/>
                <w:szCs w:val="20"/>
              </w:rPr>
              <w:t xml:space="preserve">a DCI format in a PDCCH reception would overlap in time with a </w:t>
            </w:r>
            <w:r w:rsidRPr="00BD2F7C">
              <w:rPr>
                <w:rFonts w:eastAsia="Microsoft YaHei" w:cs="Times New Roman"/>
                <w:sz w:val="20"/>
                <w:szCs w:val="20"/>
              </w:rPr>
              <w:t xml:space="preserve">repetition of a </w:t>
            </w:r>
            <w:r w:rsidRPr="00BD2F7C">
              <w:rPr>
                <w:rFonts w:cs="Times New Roman"/>
                <w:sz w:val="20"/>
                <w:szCs w:val="20"/>
              </w:rPr>
              <w:t>transmission of a second PUSCH or a second PUCCH of smaller priority index, the UE cancels the repetition of a transmission of the second PUSCH or the second PUCCH before the first symbol that would overlap with the first PUCCH transmission</w:t>
            </w:r>
          </w:p>
          <w:p w14:paraId="1FA5072E" w14:textId="56F7FCDF" w:rsidR="00BD2F7C" w:rsidRPr="00BD2F7C" w:rsidRDefault="00BD2F7C" w:rsidP="00BD2F7C">
            <w:pPr>
              <w:pStyle w:val="B1"/>
              <w:rPr>
                <w:rFonts w:cs="Times New Roman"/>
                <w:sz w:val="20"/>
                <w:szCs w:val="20"/>
              </w:rPr>
            </w:pPr>
            <w:r w:rsidRPr="00BD2F7C">
              <w:rPr>
                <w:rFonts w:cs="Times New Roman"/>
                <w:sz w:val="20"/>
                <w:szCs w:val="20"/>
              </w:rPr>
              <w:t>-</w:t>
            </w:r>
            <w:r w:rsidRPr="00BD2F7C">
              <w:rPr>
                <w:rFonts w:cs="Times New Roman"/>
                <w:sz w:val="20"/>
                <w:szCs w:val="20"/>
              </w:rPr>
              <w:tab/>
              <w:t xml:space="preserve">if a transmission of a first PUSCH of larger priority index </w:t>
            </w:r>
            <w:r w:rsidR="006326E7" w:rsidRPr="00F86BB4">
              <w:rPr>
                <w:rFonts w:cs="Times New Roman"/>
                <w:sz w:val="20"/>
                <w:szCs w:val="20"/>
              </w:rPr>
              <w:t>scheduled</w:t>
            </w:r>
            <w:r w:rsidR="00F86BB4" w:rsidRPr="00F86BB4">
              <w:rPr>
                <w:rFonts w:cs="Times New Roman"/>
                <w:sz w:val="20"/>
                <w:szCs w:val="20"/>
              </w:rPr>
              <w:t xml:space="preserve"> by </w:t>
            </w:r>
            <w:r w:rsidRPr="00BD2F7C">
              <w:rPr>
                <w:rFonts w:cs="Times New Roman"/>
                <w:sz w:val="20"/>
                <w:szCs w:val="20"/>
              </w:rPr>
              <w:t>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91139F8" w14:textId="77777777" w:rsidR="00BD2F7C" w:rsidRPr="00BD2F7C" w:rsidRDefault="00BD2F7C" w:rsidP="00BD2F7C">
            <w:pPr>
              <w:rPr>
                <w:rFonts w:ascii="Times New Roman" w:hAnsi="Times New Roman" w:cs="Times New Roman"/>
                <w:sz w:val="20"/>
                <w:szCs w:val="20"/>
              </w:rPr>
            </w:pPr>
            <w:proofErr w:type="gramStart"/>
            <w:r w:rsidRPr="00BD2F7C">
              <w:rPr>
                <w:rFonts w:ascii="Times New Roman" w:hAnsi="Times New Roman" w:cs="Times New Roman"/>
                <w:sz w:val="20"/>
                <w:szCs w:val="20"/>
              </w:rPr>
              <w:t>where</w:t>
            </w:r>
            <w:proofErr w:type="gramEnd"/>
            <w:r w:rsidRPr="00BD2F7C">
              <w:rPr>
                <w:rFonts w:ascii="Times New Roman" w:hAnsi="Times New Roman" w:cs="Times New Roman"/>
                <w:sz w:val="20"/>
                <w:szCs w:val="20"/>
              </w:rPr>
              <w:t xml:space="preserve"> </w:t>
            </w:r>
          </w:p>
          <w:p w14:paraId="44E992CB" w14:textId="271AC5F5" w:rsidR="00BD2F7C" w:rsidRPr="00BD2F7C" w:rsidRDefault="00BD2F7C" w:rsidP="002A6F21">
            <w:pPr>
              <w:pStyle w:val="B1"/>
              <w:jc w:val="left"/>
              <w:rPr>
                <w:rFonts w:cs="Times New Roman"/>
                <w:sz w:val="20"/>
                <w:szCs w:val="20"/>
              </w:rPr>
            </w:pPr>
            <w:r w:rsidRPr="00BD2F7C">
              <w:rPr>
                <w:rFonts w:cs="Times New Roman"/>
                <w:sz w:val="20"/>
                <w:szCs w:val="20"/>
              </w:rPr>
              <w:t>-</w:t>
            </w:r>
            <w:r w:rsidRPr="00BD2F7C">
              <w:rPr>
                <w:rFonts w:cs="Times New Roman"/>
                <w:sz w:val="20"/>
                <w:szCs w:val="20"/>
              </w:rPr>
              <w:tab/>
            </w:r>
            <w:r w:rsidRPr="006326E7">
              <w:rPr>
                <w:rFonts w:cs="Times New Roman"/>
                <w:strike/>
                <w:color w:val="00B0F0"/>
                <w:sz w:val="20"/>
                <w:szCs w:val="20"/>
              </w:rPr>
              <w:t>the overlapping is applicable</w:t>
            </w:r>
            <w:r w:rsidRPr="006326E7">
              <w:rPr>
                <w:rFonts w:cs="Times New Roman"/>
                <w:color w:val="00B0F0"/>
                <w:sz w:val="20"/>
                <w:szCs w:val="20"/>
              </w:rPr>
              <w:t xml:space="preserve"> </w:t>
            </w:r>
            <w:r w:rsidR="005A5B4D" w:rsidRPr="002A6F21">
              <w:rPr>
                <w:rFonts w:cs="Times New Roman"/>
                <w:color w:val="00B0F0"/>
                <w:sz w:val="20"/>
                <w:szCs w:val="20"/>
                <w:u w:val="single"/>
              </w:rPr>
              <w:t xml:space="preserve">the UE expects </w:t>
            </w:r>
            <w:r w:rsidR="00CB1E0D">
              <w:rPr>
                <w:rFonts w:cs="Times New Roman"/>
                <w:color w:val="00B0F0"/>
                <w:sz w:val="20"/>
                <w:szCs w:val="20"/>
                <w:u w:val="single"/>
              </w:rPr>
              <w:t>that</w:t>
            </w:r>
            <w:r w:rsidR="00221CE8">
              <w:rPr>
                <w:rFonts w:cs="Times New Roman"/>
                <w:color w:val="00B0F0"/>
                <w:sz w:val="20"/>
                <w:szCs w:val="20"/>
                <w:u w:val="single"/>
              </w:rPr>
              <w:t xml:space="preserve"> the last symbol of any </w:t>
            </w:r>
            <w:r w:rsidR="003E068C">
              <w:rPr>
                <w:rFonts w:cs="Times New Roman"/>
                <w:color w:val="00B0F0"/>
                <w:sz w:val="20"/>
                <w:szCs w:val="20"/>
                <w:u w:val="single"/>
              </w:rPr>
              <w:t>PD</w:t>
            </w:r>
            <w:r w:rsidR="00940121">
              <w:rPr>
                <w:rFonts w:cs="Times New Roman"/>
                <w:color w:val="00B0F0"/>
                <w:sz w:val="20"/>
                <w:szCs w:val="20"/>
                <w:u w:val="single"/>
              </w:rPr>
              <w:t>C</w:t>
            </w:r>
            <w:r w:rsidR="003E068C">
              <w:rPr>
                <w:rFonts w:cs="Times New Roman"/>
                <w:color w:val="00B0F0"/>
                <w:sz w:val="20"/>
                <w:szCs w:val="20"/>
                <w:u w:val="single"/>
              </w:rPr>
              <w:t xml:space="preserve">CH with a </w:t>
            </w:r>
            <w:r w:rsidR="00221CE8">
              <w:rPr>
                <w:rFonts w:cs="Times New Roman"/>
                <w:color w:val="00B0F0"/>
                <w:sz w:val="20"/>
                <w:szCs w:val="20"/>
                <w:u w:val="single"/>
              </w:rPr>
              <w:t xml:space="preserve">DCI </w:t>
            </w:r>
            <w:r w:rsidR="003E068C">
              <w:rPr>
                <w:rFonts w:cs="Times New Roman"/>
                <w:color w:val="00B0F0"/>
                <w:sz w:val="20"/>
                <w:szCs w:val="20"/>
                <w:u w:val="single"/>
              </w:rPr>
              <w:t xml:space="preserve">format </w:t>
            </w:r>
            <w:r w:rsidR="00FD5B34">
              <w:rPr>
                <w:rFonts w:cs="Times New Roman"/>
                <w:color w:val="00B0F0"/>
                <w:sz w:val="20"/>
                <w:szCs w:val="20"/>
                <w:u w:val="single"/>
              </w:rPr>
              <w:t>scheduling</w:t>
            </w:r>
            <w:r w:rsidR="005A5B4D" w:rsidRPr="002A6F21">
              <w:rPr>
                <w:rFonts w:cs="Times New Roman"/>
                <w:color w:val="00B0F0"/>
                <w:sz w:val="20"/>
                <w:szCs w:val="20"/>
                <w:u w:val="single"/>
              </w:rPr>
              <w:t xml:space="preserve"> </w:t>
            </w:r>
            <w:r w:rsidR="00BE0EBE">
              <w:rPr>
                <w:rFonts w:cs="Times New Roman"/>
                <w:color w:val="00B0F0"/>
                <w:sz w:val="20"/>
                <w:szCs w:val="20"/>
                <w:u w:val="single"/>
              </w:rPr>
              <w:t xml:space="preserve">the </w:t>
            </w:r>
            <w:r w:rsidR="005A5B4D" w:rsidRPr="002A6F21">
              <w:rPr>
                <w:rFonts w:cs="Times New Roman"/>
                <w:color w:val="00B0F0"/>
                <w:sz w:val="20"/>
                <w:szCs w:val="20"/>
                <w:u w:val="single"/>
              </w:rPr>
              <w:t xml:space="preserve">PUCCH or PUSCH </w:t>
            </w:r>
            <w:r w:rsidR="00FD5B34">
              <w:rPr>
                <w:rFonts w:cs="Times New Roman"/>
                <w:color w:val="00B0F0"/>
                <w:sz w:val="20"/>
                <w:szCs w:val="20"/>
                <w:u w:val="single"/>
              </w:rPr>
              <w:t xml:space="preserve">of </w:t>
            </w:r>
            <w:r w:rsidR="00FF388A">
              <w:rPr>
                <w:rFonts w:cs="Times New Roman"/>
                <w:color w:val="00B0F0"/>
                <w:sz w:val="20"/>
                <w:szCs w:val="20"/>
                <w:u w:val="single"/>
              </w:rPr>
              <w:t xml:space="preserve">larger priority index </w:t>
            </w:r>
            <w:r w:rsidR="00623413">
              <w:rPr>
                <w:rFonts w:cs="Times New Roman"/>
                <w:color w:val="00B0F0"/>
                <w:sz w:val="20"/>
                <w:szCs w:val="20"/>
                <w:u w:val="single"/>
              </w:rPr>
              <w:t>that</w:t>
            </w:r>
            <w:r w:rsidR="005A5B4D" w:rsidRPr="002A6F21">
              <w:rPr>
                <w:rFonts w:cs="Times New Roman"/>
                <w:color w:val="00B0F0"/>
                <w:sz w:val="20"/>
                <w:szCs w:val="20"/>
                <w:u w:val="single"/>
              </w:rPr>
              <w:t xml:space="preserve"> would overlap in time with transmission of a smaller priority index PUSCH/PUCCH or PUCCH, respectively, would not </w:t>
            </w:r>
            <w:r w:rsidR="001635E3">
              <w:rPr>
                <w:rFonts w:cs="Times New Roman"/>
                <w:color w:val="00B0F0"/>
                <w:sz w:val="20"/>
                <w:szCs w:val="20"/>
                <w:u w:val="single"/>
              </w:rPr>
              <w:t>be received</w:t>
            </w:r>
            <w:r w:rsidR="004D6D58">
              <w:rPr>
                <w:rFonts w:cs="Times New Roman"/>
                <w:color w:val="00B0F0"/>
                <w:sz w:val="20"/>
                <w:szCs w:val="20"/>
                <w:u w:val="single"/>
              </w:rPr>
              <w:t xml:space="preserve"> before</w:t>
            </w:r>
            <w:r w:rsidR="005A5B4D" w:rsidRPr="002A6F21">
              <w:rPr>
                <w:rFonts w:cs="Times New Roman"/>
                <w:color w:val="00B0F0"/>
                <w:sz w:val="20"/>
                <w:szCs w:val="20"/>
                <w:u w:val="single"/>
              </w:rPr>
              <w:t xml:space="preserve"> </w:t>
            </w:r>
            <m:oMath>
              <m:sSub>
                <m:sSubPr>
                  <m:ctrlPr>
                    <w:rPr>
                      <w:rFonts w:ascii="Cambria Math" w:hAnsi="Cambria Math" w:cs="Times New Roman"/>
                      <w:i/>
                      <w:color w:val="00B0F0"/>
                      <w:sz w:val="20"/>
                      <w:szCs w:val="20"/>
                      <w:u w:val="single"/>
                    </w:rPr>
                  </m:ctrlPr>
                </m:sSubPr>
                <m:e>
                  <m:r>
                    <w:rPr>
                      <w:rFonts w:ascii="Cambria Math" w:hAnsi="Cambria Math" w:cs="Times New Roman"/>
                      <w:color w:val="00B0F0"/>
                      <w:sz w:val="20"/>
                      <w:szCs w:val="20"/>
                      <w:u w:val="single"/>
                    </w:rPr>
                    <m:t>T</m:t>
                  </m:r>
                </m:e>
                <m:sub>
                  <m:r>
                    <w:rPr>
                      <w:rFonts w:ascii="Cambria Math" w:hAnsi="Cambria Math" w:cs="Times New Roman"/>
                      <w:color w:val="00B0F0"/>
                      <w:sz w:val="20"/>
                      <w:szCs w:val="20"/>
                      <w:u w:val="single"/>
                    </w:rPr>
                    <m:t>proc,2</m:t>
                  </m:r>
                </m:sub>
              </m:sSub>
            </m:oMath>
            <w:r w:rsidR="005A5B4D" w:rsidRPr="002A6F21">
              <w:rPr>
                <w:rFonts w:cs="Times New Roman"/>
                <w:color w:val="00B0F0"/>
                <w:sz w:val="20"/>
                <w:szCs w:val="20"/>
                <w:u w:val="single"/>
              </w:rPr>
              <w:t xml:space="preserve"> </w:t>
            </w:r>
            <w:r w:rsidR="00A6437B">
              <w:rPr>
                <w:rFonts w:cs="Times New Roman"/>
                <w:color w:val="00B0F0"/>
                <w:sz w:val="20"/>
                <w:szCs w:val="20"/>
                <w:u w:val="single"/>
              </w:rPr>
              <w:t xml:space="preserve">from the earliest symbol of </w:t>
            </w:r>
            <w:r w:rsidR="0064010C">
              <w:rPr>
                <w:rFonts w:cs="Times New Roman"/>
                <w:color w:val="00B0F0"/>
                <w:sz w:val="20"/>
                <w:szCs w:val="20"/>
                <w:u w:val="single"/>
              </w:rPr>
              <w:t xml:space="preserve">all the </w:t>
            </w:r>
            <w:r w:rsidR="00221728">
              <w:rPr>
                <w:rFonts w:cs="Times New Roman"/>
                <w:color w:val="00B0F0"/>
                <w:sz w:val="20"/>
                <w:szCs w:val="20"/>
                <w:u w:val="single"/>
              </w:rPr>
              <w:t>PUCCH or P</w:t>
            </w:r>
            <w:r w:rsidR="004733C4">
              <w:rPr>
                <w:rFonts w:cs="Times New Roman"/>
                <w:color w:val="00B0F0"/>
                <w:sz w:val="20"/>
                <w:szCs w:val="20"/>
                <w:u w:val="single"/>
              </w:rPr>
              <w:t>U</w:t>
            </w:r>
            <w:r w:rsidR="00221728">
              <w:rPr>
                <w:rFonts w:cs="Times New Roman"/>
                <w:color w:val="00B0F0"/>
                <w:sz w:val="20"/>
                <w:szCs w:val="20"/>
                <w:u w:val="single"/>
              </w:rPr>
              <w:t>SCH with large</w:t>
            </w:r>
            <w:r w:rsidR="00F86BB4">
              <w:rPr>
                <w:rFonts w:cs="Times New Roman"/>
                <w:color w:val="00B0F0"/>
                <w:sz w:val="20"/>
                <w:szCs w:val="20"/>
                <w:u w:val="single"/>
              </w:rPr>
              <w:t>r</w:t>
            </w:r>
            <w:r w:rsidR="00221728">
              <w:rPr>
                <w:rFonts w:cs="Times New Roman"/>
                <w:color w:val="00B0F0"/>
                <w:sz w:val="20"/>
                <w:szCs w:val="20"/>
                <w:u w:val="single"/>
              </w:rPr>
              <w:t xml:space="preserve"> </w:t>
            </w:r>
            <w:r w:rsidR="00F86BB4">
              <w:rPr>
                <w:rFonts w:cs="Times New Roman"/>
                <w:color w:val="00B0F0"/>
                <w:sz w:val="20"/>
                <w:szCs w:val="20"/>
                <w:u w:val="single"/>
              </w:rPr>
              <w:t>priority index</w:t>
            </w:r>
            <w:r w:rsidR="005A5B4D" w:rsidRPr="005A5B4D">
              <w:rPr>
                <w:rFonts w:cs="Times New Roman"/>
                <w:color w:val="00B0F0"/>
                <w:sz w:val="20"/>
                <w:szCs w:val="20"/>
              </w:rPr>
              <w:t xml:space="preserve"> </w:t>
            </w:r>
            <w:r w:rsidRPr="00BD2F7C">
              <w:rPr>
                <w:rFonts w:cs="Times New Roman"/>
                <w:sz w:val="20"/>
                <w:szCs w:val="20"/>
              </w:rPr>
              <w:t>before or after resolving overlapping among channels of larger priority index, if any, as described in clauses 9.2.5 and 9.2.6</w:t>
            </w:r>
          </w:p>
          <w:p w14:paraId="4FB15C53" w14:textId="77777777" w:rsidR="00BD2F7C" w:rsidRPr="00BD2F7C" w:rsidRDefault="00BD2F7C" w:rsidP="00BD2F7C">
            <w:pPr>
              <w:pStyle w:val="B1"/>
              <w:rPr>
                <w:rFonts w:cs="Times New Roman"/>
                <w:sz w:val="20"/>
                <w:szCs w:val="20"/>
              </w:rPr>
            </w:pPr>
            <w:r w:rsidRPr="00BD2F7C">
              <w:rPr>
                <w:rFonts w:cs="Times New Roman"/>
                <w:sz w:val="20"/>
                <w:szCs w:val="20"/>
              </w:rPr>
              <w:t>-</w:t>
            </w:r>
            <w:r w:rsidRPr="00BD2F7C">
              <w:rPr>
                <w:rFonts w:cs="Times New Roman"/>
                <w:sz w:val="20"/>
                <w:szCs w:val="20"/>
              </w:rPr>
              <w:tab/>
              <w:t>any remaining PUCCH and/or PUSCH transmission after overlapping resolution is subjected to the limitations for UE transmission as described in clause 11.1 and clause 11.1.1</w:t>
            </w:r>
          </w:p>
          <w:p w14:paraId="622FA92D" w14:textId="77777777" w:rsidR="00BD2F7C" w:rsidRPr="006326E7" w:rsidRDefault="00BD2F7C" w:rsidP="00BD2F7C">
            <w:pPr>
              <w:pStyle w:val="B1"/>
              <w:rPr>
                <w:rFonts w:cs="Times New Roman"/>
                <w:strike/>
                <w:color w:val="00B0F0"/>
                <w:sz w:val="20"/>
                <w:szCs w:val="20"/>
              </w:rPr>
            </w:pPr>
            <w:r w:rsidRPr="006326E7">
              <w:rPr>
                <w:rFonts w:cs="Times New Roman"/>
                <w:strike/>
                <w:color w:val="00B0F0"/>
                <w:sz w:val="20"/>
                <w:szCs w:val="20"/>
              </w:rPr>
              <w:t>-</w:t>
            </w:r>
            <w:r w:rsidRPr="006326E7">
              <w:rPr>
                <w:rFonts w:cs="Times New Roman"/>
                <w:strike/>
                <w:color w:val="00B0F0"/>
                <w:sz w:val="20"/>
                <w:szCs w:val="20"/>
              </w:rPr>
              <w:tab/>
              <w:t xml:space="preserve">the UE expects that the transmission of the first PUCCH or the first PUSCH, respectively, would not start before </w:t>
            </w:r>
            <m:oMath>
              <m:sSub>
                <m:sSubPr>
                  <m:ctrlPr>
                    <w:rPr>
                      <w:rFonts w:ascii="Cambria Math" w:hAnsi="Cambria Math" w:cs="Times New Roman"/>
                      <w:i/>
                      <w:strike/>
                      <w:color w:val="00B0F0"/>
                      <w:sz w:val="20"/>
                      <w:szCs w:val="20"/>
                    </w:rPr>
                  </m:ctrlPr>
                </m:sSubPr>
                <m:e>
                  <m:r>
                    <w:rPr>
                      <w:rFonts w:ascii="Cambria Math" w:hAnsi="Cambria Math" w:cs="Times New Roman"/>
                      <w:strike/>
                      <w:color w:val="00B0F0"/>
                      <w:sz w:val="20"/>
                      <w:szCs w:val="20"/>
                    </w:rPr>
                    <m:t>T</m:t>
                  </m:r>
                </m:e>
                <m:sub>
                  <m:r>
                    <w:rPr>
                      <w:rFonts w:ascii="Cambria Math" w:hAnsi="Cambria Math" w:cs="Times New Roman"/>
                      <w:strike/>
                      <w:color w:val="00B0F0"/>
                      <w:sz w:val="20"/>
                      <w:szCs w:val="20"/>
                    </w:rPr>
                    <m:t>proc,2</m:t>
                  </m:r>
                </m:sub>
              </m:sSub>
            </m:oMath>
            <w:r w:rsidRPr="006326E7">
              <w:rPr>
                <w:rFonts w:cs="Times New Roman"/>
                <w:strike/>
                <w:color w:val="00B0F0"/>
                <w:sz w:val="20"/>
                <w:szCs w:val="20"/>
              </w:rPr>
              <w:t xml:space="preserve"> after a last symbol of the corresponding PDCCH reception</w:t>
            </w:r>
          </w:p>
          <w:p w14:paraId="597A190F" w14:textId="77777777" w:rsidR="00BD2F7C" w:rsidRPr="00BD2F7C" w:rsidRDefault="00BD2F7C" w:rsidP="00BD2F7C">
            <w:pPr>
              <w:pStyle w:val="B1"/>
              <w:rPr>
                <w:rFonts w:cs="Times New Roman"/>
                <w:sz w:val="20"/>
                <w:szCs w:val="20"/>
              </w:rPr>
            </w:pPr>
            <w:r w:rsidRPr="00BD2F7C">
              <w:rPr>
                <w:rFonts w:cs="Times New Roman"/>
                <w:sz w:val="20"/>
                <w:szCs w:val="20"/>
              </w:rPr>
              <w:t>-</w:t>
            </w:r>
            <w:r w:rsidRPr="00BD2F7C">
              <w:rPr>
                <w:rFonts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proc,2</m:t>
                  </m:r>
                </m:sub>
              </m:sSub>
              <m:r>
                <w:rPr>
                  <w:rFonts w:ascii="Cambria Math" w:hAnsi="Cambria Math" w:cs="Times New Roman"/>
                  <w:sz w:val="20"/>
                  <w:szCs w:val="20"/>
                </w:rPr>
                <m:t xml:space="preserve"> </m:t>
              </m:r>
            </m:oMath>
            <w:r w:rsidRPr="00BD2F7C">
              <w:rPr>
                <w:rFonts w:cs="Times New Roman"/>
                <w:sz w:val="20"/>
                <w:szCs w:val="20"/>
              </w:rPr>
              <w:t xml:space="preserve">is the PUSCH preparation time for a corresponding UE processing capability assuming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2,1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oMath>
            <w:r w:rsidRPr="00BD2F7C">
              <w:rPr>
                <w:rFonts w:cs="Times New Roman"/>
                <w:sz w:val="20"/>
                <w:szCs w:val="20"/>
              </w:rPr>
              <w:t xml:space="preserve"> [6, TS 38.214], based on </w:t>
            </w:r>
            <m:oMath>
              <m:r>
                <w:rPr>
                  <w:rFonts w:ascii="Cambria Math" w:hAnsi="Cambria Math" w:cs="Times New Roman"/>
                  <w:sz w:val="20"/>
                  <w:szCs w:val="20"/>
                </w:rPr>
                <m:t>μ</m:t>
              </m:r>
            </m:oMath>
            <w:r w:rsidRPr="00BD2F7C">
              <w:rPr>
                <w:rFonts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oMath>
            <w:r w:rsidRPr="00BD2F7C">
              <w:rPr>
                <w:rFonts w:cs="Times New Roman"/>
                <w:sz w:val="20"/>
                <w:szCs w:val="20"/>
              </w:rPr>
              <w:t xml:space="preserve"> as subsequently defined in this clause, and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oMath>
            <w:r w:rsidRPr="00BD2F7C">
              <w:rPr>
                <w:rFonts w:cs="Times New Roman"/>
                <w:sz w:val="20"/>
                <w:szCs w:val="20"/>
              </w:rPr>
              <w:t xml:space="preserve"> is determined by a reported UE capability</w:t>
            </w:r>
          </w:p>
          <w:p w14:paraId="22BFD696" w14:textId="77777777" w:rsidR="00BD2F7C" w:rsidRDefault="00AB19E5" w:rsidP="00AB19E5">
            <w:pPr>
              <w:jc w:val="center"/>
              <w:rPr>
                <w:rFonts w:ascii="Times New Roman" w:eastAsia="SimSun" w:hAnsi="Times New Roman" w:cs="Times New Roman"/>
                <w:color w:val="FF0000"/>
                <w:sz w:val="20"/>
                <w:szCs w:val="20"/>
              </w:rPr>
            </w:pPr>
            <w:r w:rsidRPr="00AB19E5">
              <w:rPr>
                <w:rFonts w:ascii="Times New Roman" w:eastAsia="SimSun" w:hAnsi="Times New Roman" w:cs="Times New Roman"/>
                <w:color w:val="FF0000"/>
                <w:sz w:val="20"/>
                <w:szCs w:val="20"/>
              </w:rPr>
              <w:t>&lt; Unchanged parts are omitted &gt;</w:t>
            </w:r>
          </w:p>
          <w:p w14:paraId="5B6DE71D" w14:textId="7216BDE2" w:rsidR="002453BE" w:rsidRPr="004733C4" w:rsidRDefault="002453BE" w:rsidP="004733C4">
            <w:pPr>
              <w:pStyle w:val="NormalWeb"/>
              <w:jc w:val="center"/>
              <w:rPr>
                <w:rFonts w:ascii="Times New Roman" w:hAnsi="Times New Roman" w:cs="Times New Roman"/>
                <w:color w:val="1F4E79" w:themeColor="accent5" w:themeShade="80"/>
              </w:rPr>
            </w:pPr>
            <w:r w:rsidRPr="002453BE">
              <w:rPr>
                <w:rFonts w:ascii="Times New Roman" w:hAnsi="Times New Roman" w:cs="Times New Roman"/>
                <w:color w:val="1F4E79" w:themeColor="accent5" w:themeShade="80"/>
              </w:rPr>
              <w:t>=============</w:t>
            </w:r>
            <w:r>
              <w:rPr>
                <w:rFonts w:ascii="Times New Roman" w:hAnsi="Times New Roman" w:cs="Times New Roman"/>
                <w:color w:val="1F4E79" w:themeColor="accent5" w:themeShade="80"/>
              </w:rPr>
              <w:t>End</w:t>
            </w:r>
            <w:r w:rsidRPr="002453BE">
              <w:rPr>
                <w:rFonts w:ascii="Times New Roman" w:hAnsi="Times New Roman" w:cs="Times New Roman"/>
                <w:color w:val="1F4E79" w:themeColor="accent5" w:themeShade="80"/>
              </w:rPr>
              <w:t xml:space="preserve"> of Text proposal for Clause 9 of TS 38.213=================</w:t>
            </w:r>
          </w:p>
        </w:tc>
      </w:tr>
    </w:tbl>
    <w:p w14:paraId="6C730164" w14:textId="33B34420" w:rsidR="00D8634D" w:rsidRPr="00A33557" w:rsidRDefault="00D907E2" w:rsidP="00722FEF">
      <w:pPr>
        <w:pStyle w:val="Proposal"/>
        <w:numPr>
          <w:ilvl w:val="0"/>
          <w:numId w:val="0"/>
        </w:numPr>
        <w:ind w:left="1304"/>
        <w:rPr>
          <w:lang w:val="en-GB"/>
        </w:rPr>
      </w:pPr>
      <w:r>
        <w:rPr>
          <w:lang w:val="en-GB"/>
        </w:rPr>
        <w:t xml:space="preserve"> </w:t>
      </w:r>
    </w:p>
    <w:p w14:paraId="37EB5693" w14:textId="5E05B27F" w:rsidR="00C01F33" w:rsidRPr="00CE0424" w:rsidRDefault="009A5347" w:rsidP="0048432A">
      <w:pPr>
        <w:pStyle w:val="Heading1"/>
        <w:ind w:left="0" w:firstLine="0"/>
      </w:pPr>
      <w:r>
        <w:t>3</w:t>
      </w:r>
      <w:r w:rsidR="00A3036A">
        <w:tab/>
      </w:r>
      <w:r w:rsidR="00C01F33" w:rsidRPr="00CE0424">
        <w:t>Conclusion</w:t>
      </w:r>
    </w:p>
    <w:p w14:paraId="39C9EB8D" w14:textId="77777777" w:rsidR="001B11B1" w:rsidRPr="007F78BE" w:rsidRDefault="001B11B1" w:rsidP="001B11B1">
      <w:pPr>
        <w:pStyle w:val="BodyText"/>
        <w:rPr>
          <w:b/>
          <w:szCs w:val="20"/>
        </w:rPr>
      </w:pPr>
      <w:r w:rsidRPr="007F78BE">
        <w:rPr>
          <w:szCs w:val="20"/>
        </w:rPr>
        <w:t>In the previous sections we made the following observations:</w:t>
      </w:r>
      <w:r w:rsidRPr="007F78BE">
        <w:rPr>
          <w:b/>
          <w:szCs w:val="20"/>
        </w:rPr>
        <w:t xml:space="preserve"> </w:t>
      </w:r>
    </w:p>
    <w:p w14:paraId="2A7A184D" w14:textId="77777777" w:rsidR="009E1231" w:rsidRDefault="001B11B1">
      <w:pPr>
        <w:pStyle w:val="TableofFigures"/>
        <w:tabs>
          <w:tab w:val="right" w:leader="dot" w:pos="9629"/>
        </w:tabs>
        <w:rPr>
          <w:rFonts w:asciiTheme="minorHAnsi" w:eastAsiaTheme="minorEastAsia" w:hAnsiTheme="minorHAnsi"/>
          <w:b w:val="0"/>
          <w:noProof/>
          <w:sz w:val="22"/>
          <w:lang w:eastAsia="en-US"/>
        </w:rPr>
      </w:pPr>
      <w:r w:rsidRPr="005152FF">
        <w:rPr>
          <w:b w:val="0"/>
          <w:bCs/>
          <w:szCs w:val="20"/>
        </w:rPr>
        <w:fldChar w:fldCharType="begin"/>
      </w:r>
      <w:r w:rsidRPr="005152FF">
        <w:rPr>
          <w:b w:val="0"/>
          <w:bCs/>
          <w:szCs w:val="20"/>
        </w:rPr>
        <w:instrText xml:space="preserve"> TOC \f O \n \h \z \t "Observation" \c </w:instrText>
      </w:r>
      <w:r w:rsidRPr="005152FF">
        <w:rPr>
          <w:b w:val="0"/>
          <w:bCs/>
          <w:szCs w:val="20"/>
        </w:rPr>
        <w:fldChar w:fldCharType="separate"/>
      </w:r>
      <w:hyperlink w:anchor="_Toc95754733" w:history="1">
        <w:r w:rsidR="009E1231" w:rsidRPr="002A03A8">
          <w:rPr>
            <w:rStyle w:val="Hyperlink"/>
            <w:noProof/>
          </w:rPr>
          <w:t>Observation 1</w:t>
        </w:r>
        <w:r w:rsidR="009E1231">
          <w:rPr>
            <w:rFonts w:asciiTheme="minorHAnsi" w:eastAsiaTheme="minorEastAsia" w:hAnsiTheme="minorHAnsi"/>
            <w:b w:val="0"/>
            <w:noProof/>
            <w:sz w:val="22"/>
            <w:lang w:eastAsia="en-US"/>
          </w:rPr>
          <w:tab/>
        </w:r>
        <w:r w:rsidR="009E1231" w:rsidRPr="002A03A8">
          <w:rPr>
            <w:rStyle w:val="Hyperlink"/>
            <w:noProof/>
          </w:rPr>
          <w:t xml:space="preserve">When scheduling HP PUCCHs/PUSCHs, the cancellation or multiplexing timelines are determined according to the detection of the corresponding DCIs. The determination of these timelines </w:t>
        </w:r>
        <w:r w:rsidR="009E1231" w:rsidRPr="002A03A8">
          <w:rPr>
            <w:rStyle w:val="Hyperlink"/>
            <w:rFonts w:cs="Arial"/>
            <w:noProof/>
          </w:rPr>
          <w:t>clarifies the expected behaviors from the UE as well as the expectations from the gNB. When the UE prepares or cancels a transmission, is up to UE implementation.</w:t>
        </w:r>
      </w:hyperlink>
    </w:p>
    <w:p w14:paraId="2902F9A5" w14:textId="77777777" w:rsidR="009E1231" w:rsidRDefault="00086834">
      <w:pPr>
        <w:pStyle w:val="TableofFigures"/>
        <w:tabs>
          <w:tab w:val="right" w:leader="dot" w:pos="9629"/>
        </w:tabs>
        <w:rPr>
          <w:rFonts w:asciiTheme="minorHAnsi" w:eastAsiaTheme="minorEastAsia" w:hAnsiTheme="minorHAnsi"/>
          <w:b w:val="0"/>
          <w:noProof/>
          <w:sz w:val="22"/>
          <w:lang w:eastAsia="en-US"/>
        </w:rPr>
      </w:pPr>
      <w:hyperlink w:anchor="_Toc95754734" w:history="1">
        <w:r w:rsidR="009E1231" w:rsidRPr="002A03A8">
          <w:rPr>
            <w:rStyle w:val="Hyperlink"/>
            <w:noProof/>
            <w:lang w:val="en-GB"/>
          </w:rPr>
          <w:t>Observation 2</w:t>
        </w:r>
        <w:r w:rsidR="009E1231">
          <w:rPr>
            <w:rFonts w:asciiTheme="minorHAnsi" w:eastAsiaTheme="minorEastAsia" w:hAnsiTheme="minorHAnsi"/>
            <w:b w:val="0"/>
            <w:noProof/>
            <w:sz w:val="22"/>
            <w:lang w:eastAsia="en-US"/>
          </w:rPr>
          <w:tab/>
        </w:r>
        <w:r w:rsidR="009E1231" w:rsidRPr="002A03A8">
          <w:rPr>
            <w:rStyle w:val="Hyperlink"/>
            <w:noProof/>
            <w:lang w:val="en-GB"/>
          </w:rPr>
          <w:t>Both Option 2 and Option 5 are suitable candidates to be adopted where Option 2 is slightly preferred due to marginal performance gain by Option 5.</w:t>
        </w:r>
      </w:hyperlink>
    </w:p>
    <w:p w14:paraId="1FE5CACD" w14:textId="72300734" w:rsidR="001B11B1" w:rsidRPr="0092130C" w:rsidRDefault="001B11B1" w:rsidP="001B11B1">
      <w:pPr>
        <w:pStyle w:val="BodyText"/>
        <w:rPr>
          <w:b/>
          <w:szCs w:val="20"/>
        </w:rPr>
      </w:pPr>
      <w:r w:rsidRPr="005152FF">
        <w:rPr>
          <w:b/>
          <w:bCs/>
          <w:szCs w:val="20"/>
        </w:rPr>
        <w:fldChar w:fldCharType="end"/>
      </w:r>
    </w:p>
    <w:p w14:paraId="4DA1CE9F" w14:textId="77777777" w:rsidR="001B11B1" w:rsidRPr="007F78BE" w:rsidRDefault="001B11B1" w:rsidP="001B11B1">
      <w:pPr>
        <w:pStyle w:val="BodyText"/>
        <w:rPr>
          <w:szCs w:val="20"/>
        </w:rPr>
      </w:pPr>
      <w:r w:rsidRPr="007F78BE">
        <w:rPr>
          <w:szCs w:val="20"/>
        </w:rPr>
        <w:t>Based on the discussion in the previous sections we propose the following:</w:t>
      </w:r>
    </w:p>
    <w:p w14:paraId="56844727" w14:textId="660507FD" w:rsidR="00086834" w:rsidRDefault="001B11B1">
      <w:pPr>
        <w:pStyle w:val="TableofFigures"/>
        <w:tabs>
          <w:tab w:val="right" w:leader="dot" w:pos="9629"/>
        </w:tabs>
        <w:rPr>
          <w:rFonts w:asciiTheme="minorHAnsi" w:eastAsiaTheme="minorEastAsia" w:hAnsiTheme="minorHAnsi"/>
          <w:b w:val="0"/>
          <w:noProof/>
          <w:sz w:val="22"/>
        </w:rPr>
      </w:pPr>
      <w:r w:rsidRPr="00EA70FE">
        <w:rPr>
          <w:b w:val="0"/>
          <w:bCs/>
          <w:sz w:val="18"/>
          <w:szCs w:val="18"/>
        </w:rPr>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95739741" w:history="1">
        <w:r w:rsidR="00086834" w:rsidRPr="003D7D16">
          <w:rPr>
            <w:rStyle w:val="Hyperlink"/>
            <w:noProof/>
          </w:rPr>
          <w:t>Proposal 1</w:t>
        </w:r>
        <w:r w:rsidR="00086834">
          <w:rPr>
            <w:rFonts w:asciiTheme="minorHAnsi" w:eastAsiaTheme="minorEastAsia" w:hAnsiTheme="minorHAnsi"/>
            <w:b w:val="0"/>
            <w:noProof/>
            <w:sz w:val="22"/>
          </w:rPr>
          <w:tab/>
        </w:r>
        <w:r w:rsidR="00086834" w:rsidRPr="003D7D16">
          <w:rPr>
            <w:rStyle w:val="Hyperlink"/>
            <w:noProof/>
          </w:rPr>
          <w:t>Adopt the following updates in the description as the Option 5:</w:t>
        </w:r>
      </w:hyperlink>
    </w:p>
    <w:p w14:paraId="2BAA7F7B" w14:textId="1380D5AF" w:rsidR="00086834" w:rsidRDefault="00086834" w:rsidP="00086834">
      <w:pPr>
        <w:pStyle w:val="TableofFigures"/>
        <w:tabs>
          <w:tab w:val="right" w:leader="dot" w:pos="9629"/>
        </w:tabs>
        <w:ind w:left="1699" w:firstLine="0"/>
        <w:rPr>
          <w:rFonts w:asciiTheme="minorHAnsi" w:eastAsiaTheme="minorEastAsia" w:hAnsiTheme="minorHAnsi"/>
          <w:b w:val="0"/>
          <w:noProof/>
          <w:sz w:val="22"/>
        </w:rPr>
      </w:pPr>
      <w:hyperlink w:anchor="_Toc95739742" w:history="1">
        <w:r w:rsidRPr="003D7D16">
          <w:rPr>
            <w:rStyle w:val="Hyperlink"/>
            <w:strike/>
            <w:noProof/>
          </w:rPr>
          <w:t>The UE makes a determination about cancelling the LP channel at the cancellation deadline. This determination is based on the multiplexing/overriding of the HP channels that are determined up to the cancellation deadline.</w:t>
        </w:r>
      </w:hyperlink>
    </w:p>
    <w:p w14:paraId="46E96321" w14:textId="1BBFCCBF" w:rsidR="00086834" w:rsidRDefault="00086834" w:rsidP="00086834">
      <w:pPr>
        <w:pStyle w:val="TableofFigures"/>
        <w:tabs>
          <w:tab w:val="right" w:leader="dot" w:pos="9629"/>
        </w:tabs>
        <w:ind w:left="1699" w:firstLine="0"/>
        <w:rPr>
          <w:rFonts w:asciiTheme="minorHAnsi" w:eastAsiaTheme="minorEastAsia" w:hAnsiTheme="minorHAnsi"/>
          <w:b w:val="0"/>
          <w:noProof/>
          <w:sz w:val="22"/>
        </w:rPr>
      </w:pPr>
      <w:hyperlink w:anchor="_Toc95739743" w:history="1">
        <w:r w:rsidRPr="003D7D16">
          <w:rPr>
            <w:rStyle w:val="Hyperlink"/>
            <w:noProof/>
          </w:rPr>
          <w:t>The overlapping resolution among PUCCH/PUSCH channels are performed first per priority and then between two priorities by prioritizing the HP priority PUCCH/PUSCH channels when applicable. The followings are applied in the overlapping resolution procedures:</w:t>
        </w:r>
      </w:hyperlink>
    </w:p>
    <w:p w14:paraId="028CD3D7" w14:textId="32F4816F" w:rsidR="00086834" w:rsidRDefault="00086834" w:rsidP="00086834">
      <w:pPr>
        <w:pStyle w:val="TableofFigures"/>
        <w:tabs>
          <w:tab w:val="right" w:leader="dot" w:pos="9629"/>
        </w:tabs>
        <w:ind w:left="2088" w:firstLine="0"/>
        <w:rPr>
          <w:rFonts w:asciiTheme="minorHAnsi" w:eastAsiaTheme="minorEastAsia" w:hAnsiTheme="minorHAnsi"/>
          <w:b w:val="0"/>
          <w:noProof/>
          <w:sz w:val="22"/>
        </w:rPr>
      </w:pPr>
      <w:hyperlink w:anchor="_Toc95739744" w:history="1">
        <w:r w:rsidRPr="003D7D16">
          <w:rPr>
            <w:rStyle w:val="Hyperlink"/>
            <w:noProof/>
          </w:rPr>
          <w:t xml:space="preserve">Multiplexing/overriding of the HP channels are performed based on their associated timelines defined in R15. Cancellation of a LP channel by a HP channel is performed based on the associated cancellation timeline defined in Rel-16.Each and every dynamically scheduled HP channel by a DCI as well as the HP channels that are the result of the multiplexing/overriding of the HP channel </w:t>
        </w:r>
        <w:r w:rsidRPr="003D7D16">
          <w:rPr>
            <w:rStyle w:val="Hyperlink"/>
            <w:strike/>
            <w:noProof/>
          </w:rPr>
          <w:t>multiplexing/overriding and</w:t>
        </w:r>
        <w:r w:rsidRPr="003D7D16">
          <w:rPr>
            <w:rStyle w:val="Hyperlink"/>
            <w:noProof/>
          </w:rPr>
          <w:t xml:space="preserve">, if any, that are overlapping with a LP channel should satisfy the corresponding cancellation timelines, i.e., the gap between the ending symbol of the HP DCI to the starting symbol of that HP channel as well as the resultant overridden/multiplexed HP channels, if any, should be at least </w:t>
        </w:r>
        <w:r w:rsidRPr="003D7D16">
          <w:rPr>
            <w:rStyle w:val="Hyperlink"/>
            <w:i/>
            <w:iCs/>
            <w:noProof/>
          </w:rPr>
          <w:t>T</w:t>
        </w:r>
        <w:r w:rsidRPr="003D7D16">
          <w:rPr>
            <w:rStyle w:val="Hyperlink"/>
            <w:i/>
            <w:iCs/>
            <w:noProof/>
            <w:vertAlign w:val="subscript"/>
          </w:rPr>
          <w:t>proc,2</w:t>
        </w:r>
        <w:r w:rsidRPr="003D7D16">
          <w:rPr>
            <w:rStyle w:val="Hyperlink"/>
            <w:noProof/>
            <w:vertAlign w:val="subscript"/>
          </w:rPr>
          <w:t xml:space="preserve"> </w:t>
        </w:r>
        <w:r w:rsidRPr="003D7D16">
          <w:rPr>
            <w:rStyle w:val="Hyperlink"/>
            <w:i/>
            <w:iCs/>
            <w:strike/>
            <w:noProof/>
          </w:rPr>
          <w:t>+d</w:t>
        </w:r>
        <w:r w:rsidRPr="003D7D16">
          <w:rPr>
            <w:rStyle w:val="Hyperlink"/>
            <w:i/>
            <w:iCs/>
            <w:strike/>
            <w:noProof/>
            <w:vertAlign w:val="subscript"/>
          </w:rPr>
          <w:t>1</w:t>
        </w:r>
        <w:r w:rsidRPr="003D7D16">
          <w:rPr>
            <w:rStyle w:val="Hyperlink"/>
            <w:i/>
            <w:iCs/>
            <w:noProof/>
            <w:vertAlign w:val="subscript"/>
          </w:rPr>
          <w:t xml:space="preserve"> </w:t>
        </w:r>
        <w:r w:rsidRPr="003D7D16">
          <w:rPr>
            <w:rStyle w:val="Hyperlink"/>
            <w:noProof/>
          </w:rPr>
          <w:t xml:space="preserve">assuming </w:t>
        </w:r>
        <w:r w:rsidRPr="003D7D16">
          <w:rPr>
            <w:rStyle w:val="Hyperlink"/>
            <w:i/>
            <w:iCs/>
            <w:noProof/>
          </w:rPr>
          <w:t>d</w:t>
        </w:r>
        <w:r w:rsidRPr="003D7D16">
          <w:rPr>
            <w:rStyle w:val="Hyperlink"/>
            <w:i/>
            <w:iCs/>
            <w:noProof/>
            <w:vertAlign w:val="subscript"/>
          </w:rPr>
          <w:t>2,1</w:t>
        </w:r>
        <w:r w:rsidRPr="003D7D16">
          <w:rPr>
            <w:rStyle w:val="Hyperlink"/>
            <w:i/>
            <w:iCs/>
            <w:noProof/>
          </w:rPr>
          <w:t xml:space="preserve"> </w:t>
        </w:r>
        <w:r w:rsidRPr="003D7D16">
          <w:rPr>
            <w:rStyle w:val="Hyperlink"/>
            <w:noProof/>
          </w:rPr>
          <w:t xml:space="preserve"> =</w:t>
        </w:r>
        <w:r w:rsidRPr="003D7D16">
          <w:rPr>
            <w:rStyle w:val="Hyperlink"/>
            <w:i/>
            <w:iCs/>
            <w:noProof/>
          </w:rPr>
          <w:t>d</w:t>
        </w:r>
        <w:r w:rsidRPr="003D7D16">
          <w:rPr>
            <w:rStyle w:val="Hyperlink"/>
            <w:i/>
            <w:iCs/>
            <w:noProof/>
            <w:vertAlign w:val="subscript"/>
          </w:rPr>
          <w:t>1</w:t>
        </w:r>
      </w:hyperlink>
    </w:p>
    <w:p w14:paraId="6FA79354" w14:textId="14F80504" w:rsidR="00086834" w:rsidRDefault="00086834" w:rsidP="00086834">
      <w:pPr>
        <w:pStyle w:val="TableofFigures"/>
        <w:tabs>
          <w:tab w:val="right" w:leader="dot" w:pos="9629"/>
        </w:tabs>
        <w:ind w:left="2088" w:firstLine="0"/>
        <w:rPr>
          <w:rFonts w:asciiTheme="minorHAnsi" w:eastAsiaTheme="minorEastAsia" w:hAnsiTheme="minorHAnsi"/>
          <w:b w:val="0"/>
          <w:noProof/>
          <w:sz w:val="22"/>
        </w:rPr>
      </w:pPr>
      <w:hyperlink w:anchor="_Toc95739745" w:history="1">
        <w:r w:rsidRPr="003D7D16">
          <w:rPr>
            <w:rStyle w:val="Hyperlink"/>
            <w:noProof/>
          </w:rPr>
          <w:t>The UE cancels the LP channel starting from the first symbol that overlaps with the HP channel at the latest, i.e., the current specification wording is kept.</w:t>
        </w:r>
      </w:hyperlink>
    </w:p>
    <w:p w14:paraId="0ACBEE83" w14:textId="38240954" w:rsidR="00086834" w:rsidRDefault="00086834" w:rsidP="00086834">
      <w:pPr>
        <w:pStyle w:val="TableofFigures"/>
        <w:tabs>
          <w:tab w:val="right" w:leader="dot" w:pos="9629"/>
        </w:tabs>
        <w:ind w:left="2088" w:firstLine="0"/>
        <w:rPr>
          <w:rFonts w:asciiTheme="minorHAnsi" w:eastAsiaTheme="minorEastAsia" w:hAnsiTheme="minorHAnsi"/>
          <w:b w:val="0"/>
          <w:noProof/>
          <w:sz w:val="22"/>
        </w:rPr>
      </w:pPr>
      <w:hyperlink w:anchor="_Toc95739746" w:history="1">
        <w:r w:rsidRPr="003D7D16">
          <w:rPr>
            <w:rStyle w:val="Hyperlink"/>
            <w:noProof/>
          </w:rPr>
          <w:t xml:space="preserve">Once a LP channel is determined to be cancelled </w:t>
        </w:r>
        <w:r w:rsidRPr="003D7D16">
          <w:rPr>
            <w:rStyle w:val="Hyperlink"/>
            <w:strike/>
            <w:noProof/>
          </w:rPr>
          <w:t xml:space="preserve">at the cancellation deadline </w:t>
        </w:r>
        <w:r w:rsidRPr="003D7D16">
          <w:rPr>
            <w:rStyle w:val="Hyperlink"/>
            <w:noProof/>
          </w:rPr>
          <w:t>due to a HP channel(s) with corresponding DCI(s) that satisfies the corresponding cancellation timeline(s), a UE is not expected to revert its cancellation decision due to another HP channel corresponding a DCI if the DCI does not satisfy the previously determined cancellation timeline(s) corresponding to previously received DCI(s) scheduling HP channels if any.</w:t>
        </w:r>
      </w:hyperlink>
    </w:p>
    <w:p w14:paraId="4C89DED9" w14:textId="1F4A1CD8" w:rsidR="00086834" w:rsidRDefault="00086834">
      <w:pPr>
        <w:pStyle w:val="TableofFigures"/>
        <w:tabs>
          <w:tab w:val="right" w:leader="dot" w:pos="9629"/>
        </w:tabs>
        <w:rPr>
          <w:rFonts w:asciiTheme="minorHAnsi" w:eastAsiaTheme="minorEastAsia" w:hAnsiTheme="minorHAnsi"/>
          <w:b w:val="0"/>
          <w:noProof/>
          <w:sz w:val="22"/>
        </w:rPr>
      </w:pPr>
      <w:hyperlink w:anchor="_Toc95739747" w:history="1">
        <w:r w:rsidRPr="003D7D16">
          <w:rPr>
            <w:rStyle w:val="Hyperlink"/>
            <w:noProof/>
            <w:lang w:val="en-GB"/>
          </w:rPr>
          <w:t>Proposal 2</w:t>
        </w:r>
        <w:r>
          <w:rPr>
            <w:rFonts w:asciiTheme="minorHAnsi" w:eastAsiaTheme="minorEastAsia" w:hAnsiTheme="minorHAnsi"/>
            <w:b w:val="0"/>
            <w:noProof/>
            <w:sz w:val="22"/>
          </w:rPr>
          <w:tab/>
        </w:r>
        <w:r w:rsidRPr="003D7D16">
          <w:rPr>
            <w:rStyle w:val="Hyperlink"/>
            <w:noProof/>
            <w:lang w:val="en-GB"/>
          </w:rPr>
          <w:t>Adopt either Option 2 (1</w:t>
        </w:r>
        <w:r w:rsidRPr="003D7D16">
          <w:rPr>
            <w:rStyle w:val="Hyperlink"/>
            <w:noProof/>
            <w:vertAlign w:val="superscript"/>
            <w:lang w:val="en-GB"/>
          </w:rPr>
          <w:t>st</w:t>
        </w:r>
        <w:r w:rsidRPr="003D7D16">
          <w:rPr>
            <w:rStyle w:val="Hyperlink"/>
            <w:noProof/>
            <w:lang w:val="en-GB"/>
          </w:rPr>
          <w:t xml:space="preserve"> preference) or Option 5 (2</w:t>
        </w:r>
        <w:r w:rsidRPr="003D7D16">
          <w:rPr>
            <w:rStyle w:val="Hyperlink"/>
            <w:noProof/>
            <w:vertAlign w:val="superscript"/>
            <w:lang w:val="en-GB"/>
          </w:rPr>
          <w:t>nd</w:t>
        </w:r>
        <w:r w:rsidRPr="003D7D16">
          <w:rPr>
            <w:rStyle w:val="Hyperlink"/>
            <w:noProof/>
            <w:lang w:val="en-GB"/>
          </w:rPr>
          <w:t xml:space="preserve"> preference).</w:t>
        </w:r>
      </w:hyperlink>
    </w:p>
    <w:p w14:paraId="6036FAB4" w14:textId="5C19A339" w:rsidR="00086834" w:rsidRDefault="00086834">
      <w:pPr>
        <w:pStyle w:val="TableofFigures"/>
        <w:tabs>
          <w:tab w:val="right" w:leader="dot" w:pos="9629"/>
        </w:tabs>
        <w:rPr>
          <w:rFonts w:asciiTheme="minorHAnsi" w:eastAsiaTheme="minorEastAsia" w:hAnsiTheme="minorHAnsi"/>
          <w:b w:val="0"/>
          <w:noProof/>
          <w:sz w:val="22"/>
        </w:rPr>
      </w:pPr>
      <w:hyperlink w:anchor="_Toc95739748" w:history="1">
        <w:r w:rsidRPr="003D7D16">
          <w:rPr>
            <w:rStyle w:val="Hyperlink"/>
            <w:noProof/>
            <w:lang w:val="en-GB"/>
          </w:rPr>
          <w:t>Proposal 3</w:t>
        </w:r>
        <w:r>
          <w:rPr>
            <w:rFonts w:asciiTheme="minorHAnsi" w:eastAsiaTheme="minorEastAsia" w:hAnsiTheme="minorHAnsi"/>
            <w:b w:val="0"/>
            <w:noProof/>
            <w:sz w:val="22"/>
          </w:rPr>
          <w:tab/>
        </w:r>
        <w:r w:rsidRPr="003D7D16">
          <w:rPr>
            <w:rStyle w:val="Hyperlink"/>
            <w:noProof/>
            <w:lang w:val="en-GB"/>
          </w:rPr>
          <w:t>For Option 5, consider the text proposal for Clause 9 of TS 38.213.</w:t>
        </w:r>
      </w:hyperlink>
    </w:p>
    <w:p w14:paraId="58ACA235" w14:textId="383CBD5B" w:rsidR="00C01F33" w:rsidRPr="00CE0424" w:rsidRDefault="001B11B1" w:rsidP="0048432A">
      <w:pPr>
        <w:pStyle w:val="BodyText"/>
      </w:pPr>
      <w:r w:rsidRPr="00EA70FE">
        <w:rPr>
          <w:b/>
          <w:bCs/>
          <w:sz w:val="18"/>
          <w:szCs w:val="18"/>
        </w:rPr>
        <w:fldChar w:fldCharType="end"/>
      </w:r>
    </w:p>
    <w:p w14:paraId="71D79D99" w14:textId="77777777" w:rsidR="00F507D1" w:rsidRPr="00CE0424" w:rsidRDefault="00F507D1" w:rsidP="00CE0424">
      <w:pPr>
        <w:pStyle w:val="Heading1"/>
      </w:pPr>
      <w:bookmarkStart w:id="46" w:name="_In-sequence_SDU_delivery"/>
      <w:bookmarkEnd w:id="46"/>
      <w:r w:rsidRPr="00CE0424">
        <w:t>References</w:t>
      </w:r>
    </w:p>
    <w:p w14:paraId="38385BBF" w14:textId="0DF63BE4" w:rsidR="00337FFE" w:rsidRPr="00465C61" w:rsidRDefault="00337FFE" w:rsidP="00337FFE">
      <w:pPr>
        <w:pStyle w:val="Reference"/>
        <w:rPr>
          <w:rFonts w:eastAsia="Batang" w:cs="Arial"/>
          <w:szCs w:val="20"/>
        </w:rPr>
      </w:pPr>
      <w:bookmarkStart w:id="47" w:name="_Ref95304829"/>
      <w:r w:rsidRPr="00465C61">
        <w:rPr>
          <w:rFonts w:cs="Arial"/>
          <w:color w:val="000000"/>
          <w:szCs w:val="20"/>
        </w:rPr>
        <w:t>R1-2106673</w:t>
      </w:r>
      <w:r w:rsidR="000835F4" w:rsidRPr="00BB487F">
        <w:rPr>
          <w:szCs w:val="20"/>
        </w:rPr>
        <w:t>, “</w:t>
      </w:r>
      <w:r w:rsidRPr="00465C61">
        <w:rPr>
          <w:rFonts w:cs="Arial"/>
          <w:color w:val="000000"/>
          <w:szCs w:val="20"/>
        </w:rPr>
        <w:t>UE Procedures for UCI Multiplexing and Prioritization</w:t>
      </w:r>
      <w:r w:rsidR="000835F4">
        <w:rPr>
          <w:rFonts w:cs="Arial"/>
          <w:color w:val="000000"/>
          <w:szCs w:val="20"/>
        </w:rPr>
        <w:t>”</w:t>
      </w:r>
      <w:r w:rsidRPr="00465C61">
        <w:rPr>
          <w:rFonts w:cs="Arial"/>
          <w:color w:val="000000"/>
          <w:szCs w:val="20"/>
        </w:rPr>
        <w:t>, Ericsson</w:t>
      </w:r>
      <w:bookmarkEnd w:id="47"/>
    </w:p>
    <w:p w14:paraId="5C54B77D" w14:textId="77777777" w:rsidR="000835F4" w:rsidRPr="00465C61" w:rsidRDefault="000835F4" w:rsidP="000835F4">
      <w:pPr>
        <w:pStyle w:val="Reference"/>
        <w:rPr>
          <w:rFonts w:eastAsia="Batang" w:cs="Arial"/>
          <w:szCs w:val="20"/>
        </w:rPr>
      </w:pPr>
      <w:bookmarkStart w:id="48" w:name="_Ref83998908"/>
      <w:bookmarkStart w:id="49" w:name="_Ref47515547"/>
      <w:bookmarkStart w:id="50" w:name="_Ref95156611"/>
      <w:r w:rsidRPr="00F66DB1">
        <w:rPr>
          <w:rFonts w:eastAsia="Batang"/>
          <w:szCs w:val="20"/>
        </w:rPr>
        <w:t>R1-</w:t>
      </w:r>
      <w:r w:rsidRPr="00F66DB1">
        <w:rPr>
          <w:rFonts w:eastAsia="Batang" w:cs="Arial"/>
          <w:szCs w:val="20"/>
        </w:rPr>
        <w:t>2</w:t>
      </w:r>
      <w:bookmarkEnd w:id="48"/>
      <w:bookmarkEnd w:id="49"/>
      <w:r w:rsidRPr="00F66DB1">
        <w:rPr>
          <w:rFonts w:eastAsia="Batang" w:cs="Arial"/>
          <w:szCs w:val="20"/>
        </w:rPr>
        <w:t>1</w:t>
      </w:r>
      <w:r>
        <w:rPr>
          <w:rFonts w:eastAsia="Batang" w:cs="Arial"/>
          <w:szCs w:val="20"/>
        </w:rPr>
        <w:t>1</w:t>
      </w:r>
      <w:r w:rsidRPr="00F66DB1">
        <w:rPr>
          <w:rFonts w:eastAsia="Batang" w:cs="Arial"/>
          <w:szCs w:val="20"/>
        </w:rPr>
        <w:t>2889</w:t>
      </w:r>
      <w:r>
        <w:rPr>
          <w:rFonts w:eastAsia="Batang" w:cs="Arial"/>
          <w:szCs w:val="20"/>
        </w:rPr>
        <w:tab/>
      </w:r>
      <w:r w:rsidRPr="00BB487F">
        <w:rPr>
          <w:szCs w:val="20"/>
        </w:rPr>
        <w:t>, “</w:t>
      </w:r>
      <w:r w:rsidRPr="00F66DB1">
        <w:rPr>
          <w:rFonts w:cs="Arial"/>
          <w:szCs w:val="20"/>
        </w:rPr>
        <w:t xml:space="preserve">Summary of email </w:t>
      </w:r>
      <w:r w:rsidRPr="00465C61">
        <w:rPr>
          <w:rFonts w:cs="Arial"/>
          <w:szCs w:val="20"/>
        </w:rPr>
        <w:t>discussion [107-e-NR-L1enh-URLLC-05] on UCI multiplexing and prioritization in Rel-16</w:t>
      </w:r>
      <w:r>
        <w:rPr>
          <w:rFonts w:cs="Arial"/>
          <w:szCs w:val="20"/>
        </w:rPr>
        <w:t>”</w:t>
      </w:r>
      <w:r w:rsidRPr="00465C61">
        <w:rPr>
          <w:rFonts w:cs="Arial"/>
          <w:szCs w:val="20"/>
        </w:rPr>
        <w:t>, Moderator (Apple)</w:t>
      </w:r>
      <w:bookmarkEnd w:id="50"/>
    </w:p>
    <w:p w14:paraId="112F7AA3" w14:textId="77777777" w:rsidR="005371BB" w:rsidRPr="00782200" w:rsidRDefault="005371BB" w:rsidP="005371BB">
      <w:pPr>
        <w:pStyle w:val="Reference"/>
        <w:numPr>
          <w:ilvl w:val="0"/>
          <w:numId w:val="0"/>
        </w:numPr>
      </w:pPr>
    </w:p>
    <w:sectPr w:rsidR="005371BB" w:rsidRPr="00782200"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E1E05" w14:textId="77777777" w:rsidR="00FC3FC9" w:rsidRDefault="00FC3FC9">
      <w:r>
        <w:separator/>
      </w:r>
    </w:p>
  </w:endnote>
  <w:endnote w:type="continuationSeparator" w:id="0">
    <w:p w14:paraId="435345EA" w14:textId="77777777" w:rsidR="00FC3FC9" w:rsidRDefault="00FC3FC9">
      <w:r>
        <w:continuationSeparator/>
      </w:r>
    </w:p>
  </w:endnote>
  <w:endnote w:type="continuationNotice" w:id="1">
    <w:p w14:paraId="6A05411B" w14:textId="77777777" w:rsidR="00FC3FC9" w:rsidRDefault="00FC3F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23238" w14:textId="77777777" w:rsidR="00FC3FC9" w:rsidRDefault="00FC3FC9">
      <w:r>
        <w:separator/>
      </w:r>
    </w:p>
  </w:footnote>
  <w:footnote w:type="continuationSeparator" w:id="0">
    <w:p w14:paraId="6402BFB3" w14:textId="77777777" w:rsidR="00FC3FC9" w:rsidRDefault="00FC3FC9">
      <w:r>
        <w:continuationSeparator/>
      </w:r>
    </w:p>
  </w:footnote>
  <w:footnote w:type="continuationNotice" w:id="1">
    <w:p w14:paraId="6EE2346C" w14:textId="77777777" w:rsidR="00FC3FC9" w:rsidRDefault="00FC3F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AB532B"/>
    <w:multiLevelType w:val="hybridMultilevel"/>
    <w:tmpl w:val="3E34B944"/>
    <w:lvl w:ilvl="0" w:tplc="FEC0D590">
      <w:start w:val="1"/>
      <w:numFmt w:val="bullet"/>
      <w:lvlText w:val=""/>
      <w:lvlJc w:val="left"/>
      <w:pPr>
        <w:ind w:left="917" w:hanging="360"/>
      </w:pPr>
      <w:rPr>
        <w:rFonts w:ascii="Symbol" w:hAnsi="Symbol" w:hint="default"/>
      </w:rPr>
    </w:lvl>
    <w:lvl w:ilvl="1" w:tplc="04090003" w:tentative="1">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357" w:hanging="360"/>
      </w:pPr>
      <w:rPr>
        <w:rFonts w:ascii="Wingdings" w:hAnsi="Wingdings" w:hint="default"/>
      </w:rPr>
    </w:lvl>
    <w:lvl w:ilvl="3" w:tplc="04090001" w:tentative="1">
      <w:start w:val="1"/>
      <w:numFmt w:val="bullet"/>
      <w:lvlText w:val=""/>
      <w:lvlJc w:val="left"/>
      <w:pPr>
        <w:ind w:left="3077" w:hanging="360"/>
      </w:pPr>
      <w:rPr>
        <w:rFonts w:ascii="Symbol" w:hAnsi="Symbol" w:hint="default"/>
      </w:rPr>
    </w:lvl>
    <w:lvl w:ilvl="4" w:tplc="04090003" w:tentative="1">
      <w:start w:val="1"/>
      <w:numFmt w:val="bullet"/>
      <w:lvlText w:val="o"/>
      <w:lvlJc w:val="left"/>
      <w:pPr>
        <w:ind w:left="3797" w:hanging="360"/>
      </w:pPr>
      <w:rPr>
        <w:rFonts w:ascii="Courier New" w:hAnsi="Courier New" w:cs="Courier New" w:hint="default"/>
      </w:rPr>
    </w:lvl>
    <w:lvl w:ilvl="5" w:tplc="04090005" w:tentative="1">
      <w:start w:val="1"/>
      <w:numFmt w:val="bullet"/>
      <w:lvlText w:val=""/>
      <w:lvlJc w:val="left"/>
      <w:pPr>
        <w:ind w:left="4517" w:hanging="360"/>
      </w:pPr>
      <w:rPr>
        <w:rFonts w:ascii="Wingdings" w:hAnsi="Wingdings" w:hint="default"/>
      </w:rPr>
    </w:lvl>
    <w:lvl w:ilvl="6" w:tplc="04090001" w:tentative="1">
      <w:start w:val="1"/>
      <w:numFmt w:val="bullet"/>
      <w:lvlText w:val=""/>
      <w:lvlJc w:val="left"/>
      <w:pPr>
        <w:ind w:left="5237" w:hanging="360"/>
      </w:pPr>
      <w:rPr>
        <w:rFonts w:ascii="Symbol" w:hAnsi="Symbol" w:hint="default"/>
      </w:rPr>
    </w:lvl>
    <w:lvl w:ilvl="7" w:tplc="04090003" w:tentative="1">
      <w:start w:val="1"/>
      <w:numFmt w:val="bullet"/>
      <w:lvlText w:val="o"/>
      <w:lvlJc w:val="left"/>
      <w:pPr>
        <w:ind w:left="5957" w:hanging="360"/>
      </w:pPr>
      <w:rPr>
        <w:rFonts w:ascii="Courier New" w:hAnsi="Courier New" w:cs="Courier New" w:hint="default"/>
      </w:rPr>
    </w:lvl>
    <w:lvl w:ilvl="8" w:tplc="04090005" w:tentative="1">
      <w:start w:val="1"/>
      <w:numFmt w:val="bullet"/>
      <w:lvlText w:val=""/>
      <w:lvlJc w:val="left"/>
      <w:pPr>
        <w:ind w:left="6677"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404341"/>
    <w:multiLevelType w:val="hybridMultilevel"/>
    <w:tmpl w:val="C40A4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91D3C"/>
    <w:multiLevelType w:val="hybridMultilevel"/>
    <w:tmpl w:val="C9CE5B56"/>
    <w:lvl w:ilvl="0" w:tplc="07467C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FF2D0F"/>
    <w:multiLevelType w:val="hybridMultilevel"/>
    <w:tmpl w:val="A6686156"/>
    <w:lvl w:ilvl="0" w:tplc="BC2C8CB2">
      <w:start w:val="1"/>
      <w:numFmt w:val="bullet"/>
      <w:lvlText w:val="•"/>
      <w:lvlJc w:val="left"/>
      <w:pPr>
        <w:tabs>
          <w:tab w:val="num" w:pos="360"/>
        </w:tabs>
        <w:ind w:left="360" w:hanging="360"/>
      </w:pPr>
      <w:rPr>
        <w:rFonts w:ascii="Arial" w:hAnsi="Arial" w:hint="default"/>
      </w:rPr>
    </w:lvl>
    <w:lvl w:ilvl="1" w:tplc="F1862416">
      <w:numFmt w:val="bullet"/>
      <w:lvlText w:val="•"/>
      <w:lvlJc w:val="left"/>
      <w:pPr>
        <w:tabs>
          <w:tab w:val="num" w:pos="1080"/>
        </w:tabs>
        <w:ind w:left="1080" w:hanging="360"/>
      </w:pPr>
      <w:rPr>
        <w:rFonts w:ascii="Arial" w:hAnsi="Arial" w:hint="default"/>
      </w:rPr>
    </w:lvl>
    <w:lvl w:ilvl="2" w:tplc="EAD6BFA8" w:tentative="1">
      <w:start w:val="1"/>
      <w:numFmt w:val="bullet"/>
      <w:lvlText w:val="•"/>
      <w:lvlJc w:val="left"/>
      <w:pPr>
        <w:tabs>
          <w:tab w:val="num" w:pos="1800"/>
        </w:tabs>
        <w:ind w:left="1800" w:hanging="360"/>
      </w:pPr>
      <w:rPr>
        <w:rFonts w:ascii="Arial" w:hAnsi="Arial" w:hint="default"/>
      </w:rPr>
    </w:lvl>
    <w:lvl w:ilvl="3" w:tplc="4036D91C" w:tentative="1">
      <w:start w:val="1"/>
      <w:numFmt w:val="bullet"/>
      <w:lvlText w:val="•"/>
      <w:lvlJc w:val="left"/>
      <w:pPr>
        <w:tabs>
          <w:tab w:val="num" w:pos="2520"/>
        </w:tabs>
        <w:ind w:left="2520" w:hanging="360"/>
      </w:pPr>
      <w:rPr>
        <w:rFonts w:ascii="Arial" w:hAnsi="Arial" w:hint="default"/>
      </w:rPr>
    </w:lvl>
    <w:lvl w:ilvl="4" w:tplc="B16CED6A" w:tentative="1">
      <w:start w:val="1"/>
      <w:numFmt w:val="bullet"/>
      <w:lvlText w:val="•"/>
      <w:lvlJc w:val="left"/>
      <w:pPr>
        <w:tabs>
          <w:tab w:val="num" w:pos="3240"/>
        </w:tabs>
        <w:ind w:left="3240" w:hanging="360"/>
      </w:pPr>
      <w:rPr>
        <w:rFonts w:ascii="Arial" w:hAnsi="Arial" w:hint="default"/>
      </w:rPr>
    </w:lvl>
    <w:lvl w:ilvl="5" w:tplc="B1161D3C" w:tentative="1">
      <w:start w:val="1"/>
      <w:numFmt w:val="bullet"/>
      <w:lvlText w:val="•"/>
      <w:lvlJc w:val="left"/>
      <w:pPr>
        <w:tabs>
          <w:tab w:val="num" w:pos="3960"/>
        </w:tabs>
        <w:ind w:left="3960" w:hanging="360"/>
      </w:pPr>
      <w:rPr>
        <w:rFonts w:ascii="Arial" w:hAnsi="Arial" w:hint="default"/>
      </w:rPr>
    </w:lvl>
    <w:lvl w:ilvl="6" w:tplc="EFDE9F26" w:tentative="1">
      <w:start w:val="1"/>
      <w:numFmt w:val="bullet"/>
      <w:lvlText w:val="•"/>
      <w:lvlJc w:val="left"/>
      <w:pPr>
        <w:tabs>
          <w:tab w:val="num" w:pos="4680"/>
        </w:tabs>
        <w:ind w:left="4680" w:hanging="360"/>
      </w:pPr>
      <w:rPr>
        <w:rFonts w:ascii="Arial" w:hAnsi="Arial" w:hint="default"/>
      </w:rPr>
    </w:lvl>
    <w:lvl w:ilvl="7" w:tplc="F8A205AE" w:tentative="1">
      <w:start w:val="1"/>
      <w:numFmt w:val="bullet"/>
      <w:lvlText w:val="•"/>
      <w:lvlJc w:val="left"/>
      <w:pPr>
        <w:tabs>
          <w:tab w:val="num" w:pos="5400"/>
        </w:tabs>
        <w:ind w:left="5400" w:hanging="360"/>
      </w:pPr>
      <w:rPr>
        <w:rFonts w:ascii="Arial" w:hAnsi="Arial" w:hint="default"/>
      </w:rPr>
    </w:lvl>
    <w:lvl w:ilvl="8" w:tplc="38F8D7C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1D1446"/>
    <w:multiLevelType w:val="hybridMultilevel"/>
    <w:tmpl w:val="F2CAB2E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0323BE"/>
    <w:multiLevelType w:val="hybridMultilevel"/>
    <w:tmpl w:val="EC729514"/>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557B2"/>
    <w:multiLevelType w:val="hybridMultilevel"/>
    <w:tmpl w:val="2ECC9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0A26EF4"/>
    <w:multiLevelType w:val="hybridMultilevel"/>
    <w:tmpl w:val="AC00F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17F1C"/>
    <w:multiLevelType w:val="hybridMultilevel"/>
    <w:tmpl w:val="39DAC4C2"/>
    <w:lvl w:ilvl="0" w:tplc="D4F8BAE6">
      <w:start w:val="1"/>
      <w:numFmt w:val="bullet"/>
      <w:lvlText w:val="•"/>
      <w:lvlJc w:val="left"/>
      <w:pPr>
        <w:tabs>
          <w:tab w:val="num" w:pos="360"/>
        </w:tabs>
        <w:ind w:left="360" w:hanging="360"/>
      </w:pPr>
      <w:rPr>
        <w:rFonts w:ascii="Arial" w:hAnsi="Arial" w:hint="default"/>
      </w:rPr>
    </w:lvl>
    <w:lvl w:ilvl="1" w:tplc="A93E2A06" w:tentative="1">
      <w:start w:val="1"/>
      <w:numFmt w:val="bullet"/>
      <w:lvlText w:val="•"/>
      <w:lvlJc w:val="left"/>
      <w:pPr>
        <w:tabs>
          <w:tab w:val="num" w:pos="1080"/>
        </w:tabs>
        <w:ind w:left="1080" w:hanging="360"/>
      </w:pPr>
      <w:rPr>
        <w:rFonts w:ascii="Arial" w:hAnsi="Arial" w:hint="default"/>
      </w:rPr>
    </w:lvl>
    <w:lvl w:ilvl="2" w:tplc="8E0847DC" w:tentative="1">
      <w:start w:val="1"/>
      <w:numFmt w:val="bullet"/>
      <w:lvlText w:val="•"/>
      <w:lvlJc w:val="left"/>
      <w:pPr>
        <w:tabs>
          <w:tab w:val="num" w:pos="1800"/>
        </w:tabs>
        <w:ind w:left="1800" w:hanging="360"/>
      </w:pPr>
      <w:rPr>
        <w:rFonts w:ascii="Arial" w:hAnsi="Arial" w:hint="default"/>
      </w:rPr>
    </w:lvl>
    <w:lvl w:ilvl="3" w:tplc="3798226E" w:tentative="1">
      <w:start w:val="1"/>
      <w:numFmt w:val="bullet"/>
      <w:lvlText w:val="•"/>
      <w:lvlJc w:val="left"/>
      <w:pPr>
        <w:tabs>
          <w:tab w:val="num" w:pos="2520"/>
        </w:tabs>
        <w:ind w:left="2520" w:hanging="360"/>
      </w:pPr>
      <w:rPr>
        <w:rFonts w:ascii="Arial" w:hAnsi="Arial" w:hint="default"/>
      </w:rPr>
    </w:lvl>
    <w:lvl w:ilvl="4" w:tplc="5C28D60C" w:tentative="1">
      <w:start w:val="1"/>
      <w:numFmt w:val="bullet"/>
      <w:lvlText w:val="•"/>
      <w:lvlJc w:val="left"/>
      <w:pPr>
        <w:tabs>
          <w:tab w:val="num" w:pos="3240"/>
        </w:tabs>
        <w:ind w:left="3240" w:hanging="360"/>
      </w:pPr>
      <w:rPr>
        <w:rFonts w:ascii="Arial" w:hAnsi="Arial" w:hint="default"/>
      </w:rPr>
    </w:lvl>
    <w:lvl w:ilvl="5" w:tplc="175216A4" w:tentative="1">
      <w:start w:val="1"/>
      <w:numFmt w:val="bullet"/>
      <w:lvlText w:val="•"/>
      <w:lvlJc w:val="left"/>
      <w:pPr>
        <w:tabs>
          <w:tab w:val="num" w:pos="3960"/>
        </w:tabs>
        <w:ind w:left="3960" w:hanging="360"/>
      </w:pPr>
      <w:rPr>
        <w:rFonts w:ascii="Arial" w:hAnsi="Arial" w:hint="default"/>
      </w:rPr>
    </w:lvl>
    <w:lvl w:ilvl="6" w:tplc="16868FE4" w:tentative="1">
      <w:start w:val="1"/>
      <w:numFmt w:val="bullet"/>
      <w:lvlText w:val="•"/>
      <w:lvlJc w:val="left"/>
      <w:pPr>
        <w:tabs>
          <w:tab w:val="num" w:pos="4680"/>
        </w:tabs>
        <w:ind w:left="4680" w:hanging="360"/>
      </w:pPr>
      <w:rPr>
        <w:rFonts w:ascii="Arial" w:hAnsi="Arial" w:hint="default"/>
      </w:rPr>
    </w:lvl>
    <w:lvl w:ilvl="7" w:tplc="BED2238A" w:tentative="1">
      <w:start w:val="1"/>
      <w:numFmt w:val="bullet"/>
      <w:lvlText w:val="•"/>
      <w:lvlJc w:val="left"/>
      <w:pPr>
        <w:tabs>
          <w:tab w:val="num" w:pos="5400"/>
        </w:tabs>
        <w:ind w:left="5400" w:hanging="360"/>
      </w:pPr>
      <w:rPr>
        <w:rFonts w:ascii="Arial" w:hAnsi="Arial" w:hint="default"/>
      </w:rPr>
    </w:lvl>
    <w:lvl w:ilvl="8" w:tplc="E1C6020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5E0035"/>
    <w:multiLevelType w:val="hybridMultilevel"/>
    <w:tmpl w:val="46FEF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C82C17"/>
    <w:multiLevelType w:val="hybridMultilevel"/>
    <w:tmpl w:val="E3667612"/>
    <w:lvl w:ilvl="0" w:tplc="BDE23314">
      <w:start w:val="1"/>
      <w:numFmt w:val="upperLetter"/>
      <w:lvlText w:val="%1."/>
      <w:lvlJc w:val="left"/>
      <w:pPr>
        <w:ind w:left="810" w:hanging="360"/>
      </w:pPr>
      <w:rPr>
        <w:rFonts w:hint="default"/>
      </w:rPr>
    </w:lvl>
    <w:lvl w:ilvl="1" w:tplc="041D0019">
      <w:start w:val="1"/>
      <w:numFmt w:val="lowerLetter"/>
      <w:lvlText w:val="%2."/>
      <w:lvlJc w:val="left"/>
      <w:pPr>
        <w:ind w:left="1530" w:hanging="360"/>
      </w:pPr>
    </w:lvl>
    <w:lvl w:ilvl="2" w:tplc="041D001B">
      <w:start w:val="1"/>
      <w:numFmt w:val="lowerRoman"/>
      <w:lvlText w:val="%3."/>
      <w:lvlJc w:val="right"/>
      <w:pPr>
        <w:ind w:left="2250" w:hanging="180"/>
      </w:pPr>
    </w:lvl>
    <w:lvl w:ilvl="3" w:tplc="041D000F">
      <w:start w:val="1"/>
      <w:numFmt w:val="decimal"/>
      <w:lvlText w:val="%4."/>
      <w:lvlJc w:val="left"/>
      <w:pPr>
        <w:ind w:left="2970" w:hanging="360"/>
      </w:pPr>
    </w:lvl>
    <w:lvl w:ilvl="4" w:tplc="041D0019">
      <w:start w:val="1"/>
      <w:numFmt w:val="lowerLetter"/>
      <w:lvlText w:val="%5."/>
      <w:lvlJc w:val="left"/>
      <w:pPr>
        <w:ind w:left="3690" w:hanging="360"/>
      </w:pPr>
    </w:lvl>
    <w:lvl w:ilvl="5" w:tplc="041D001B">
      <w:start w:val="1"/>
      <w:numFmt w:val="lowerRoman"/>
      <w:lvlText w:val="%6."/>
      <w:lvlJc w:val="right"/>
      <w:pPr>
        <w:ind w:left="4410" w:hanging="180"/>
      </w:pPr>
    </w:lvl>
    <w:lvl w:ilvl="6" w:tplc="041D000F">
      <w:start w:val="1"/>
      <w:numFmt w:val="decimal"/>
      <w:lvlText w:val="%7."/>
      <w:lvlJc w:val="left"/>
      <w:pPr>
        <w:ind w:left="5130" w:hanging="360"/>
      </w:pPr>
    </w:lvl>
    <w:lvl w:ilvl="7" w:tplc="041D0019">
      <w:start w:val="1"/>
      <w:numFmt w:val="lowerLetter"/>
      <w:lvlText w:val="%8."/>
      <w:lvlJc w:val="left"/>
      <w:pPr>
        <w:ind w:left="5850" w:hanging="360"/>
      </w:pPr>
    </w:lvl>
    <w:lvl w:ilvl="8" w:tplc="041D001B">
      <w:start w:val="1"/>
      <w:numFmt w:val="lowerRoman"/>
      <w:lvlText w:val="%9."/>
      <w:lvlJc w:val="right"/>
      <w:pPr>
        <w:ind w:left="6570" w:hanging="180"/>
      </w:pPr>
    </w:lvl>
  </w:abstractNum>
  <w:abstractNum w:abstractNumId="18" w15:restartNumberingAfterBreak="0">
    <w:nsid w:val="44AB0A5A"/>
    <w:multiLevelType w:val="hybridMultilevel"/>
    <w:tmpl w:val="92AA0B44"/>
    <w:lvl w:ilvl="0" w:tplc="04090011">
      <w:start w:val="1"/>
      <w:numFmt w:val="decimal"/>
      <w:lvlText w:val="%1)"/>
      <w:lvlJc w:val="left"/>
      <w:pPr>
        <w:ind w:left="774" w:hanging="360"/>
      </w:p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DB06BF"/>
    <w:multiLevelType w:val="hybridMultilevel"/>
    <w:tmpl w:val="4C9A0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553F73"/>
    <w:multiLevelType w:val="hybridMultilevel"/>
    <w:tmpl w:val="A7142D70"/>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4F60C0A"/>
    <w:multiLevelType w:val="hybridMultilevel"/>
    <w:tmpl w:val="35BCEC3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E5811"/>
    <w:multiLevelType w:val="hybridMultilevel"/>
    <w:tmpl w:val="BF64FD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C578CC"/>
    <w:multiLevelType w:val="hybridMultilevel"/>
    <w:tmpl w:val="FC90C35C"/>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A50DF7"/>
    <w:multiLevelType w:val="hybridMultilevel"/>
    <w:tmpl w:val="C16C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710C196B"/>
    <w:multiLevelType w:val="hybridMultilevel"/>
    <w:tmpl w:val="B066CF2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29330A"/>
    <w:multiLevelType w:val="hybridMultilevel"/>
    <w:tmpl w:val="A55663A2"/>
    <w:lvl w:ilvl="0" w:tplc="C49E9820">
      <w:start w:val="1"/>
      <w:numFmt w:val="bullet"/>
      <w:lvlText w:val="•"/>
      <w:lvlJc w:val="left"/>
      <w:pPr>
        <w:tabs>
          <w:tab w:val="num" w:pos="360"/>
        </w:tabs>
        <w:ind w:left="360" w:hanging="360"/>
      </w:pPr>
      <w:rPr>
        <w:rFonts w:ascii="Arial" w:hAnsi="Arial" w:hint="default"/>
      </w:rPr>
    </w:lvl>
    <w:lvl w:ilvl="1" w:tplc="835E335E">
      <w:numFmt w:val="bullet"/>
      <w:lvlText w:val="•"/>
      <w:lvlJc w:val="left"/>
      <w:pPr>
        <w:tabs>
          <w:tab w:val="num" w:pos="1080"/>
        </w:tabs>
        <w:ind w:left="1080" w:hanging="360"/>
      </w:pPr>
      <w:rPr>
        <w:rFonts w:ascii="Arial" w:hAnsi="Arial" w:hint="default"/>
      </w:rPr>
    </w:lvl>
    <w:lvl w:ilvl="2" w:tplc="FFA4C574">
      <w:start w:val="1"/>
      <w:numFmt w:val="bullet"/>
      <w:lvlText w:val="•"/>
      <w:lvlJc w:val="left"/>
      <w:pPr>
        <w:tabs>
          <w:tab w:val="num" w:pos="1800"/>
        </w:tabs>
        <w:ind w:left="1800" w:hanging="360"/>
      </w:pPr>
      <w:rPr>
        <w:rFonts w:ascii="Arial" w:hAnsi="Arial" w:hint="default"/>
      </w:rPr>
    </w:lvl>
    <w:lvl w:ilvl="3" w:tplc="89EE0B70">
      <w:start w:val="1"/>
      <w:numFmt w:val="bullet"/>
      <w:lvlText w:val="•"/>
      <w:lvlJc w:val="left"/>
      <w:pPr>
        <w:tabs>
          <w:tab w:val="num" w:pos="2520"/>
        </w:tabs>
        <w:ind w:left="2520" w:hanging="360"/>
      </w:pPr>
      <w:rPr>
        <w:rFonts w:ascii="Arial" w:hAnsi="Arial" w:hint="default"/>
      </w:rPr>
    </w:lvl>
    <w:lvl w:ilvl="4" w:tplc="43104F04">
      <w:start w:val="1"/>
      <w:numFmt w:val="bullet"/>
      <w:lvlText w:val="•"/>
      <w:lvlJc w:val="left"/>
      <w:pPr>
        <w:tabs>
          <w:tab w:val="num" w:pos="3240"/>
        </w:tabs>
        <w:ind w:left="3240" w:hanging="360"/>
      </w:pPr>
      <w:rPr>
        <w:rFonts w:ascii="Arial" w:hAnsi="Arial" w:hint="default"/>
      </w:rPr>
    </w:lvl>
    <w:lvl w:ilvl="5" w:tplc="A0822248" w:tentative="1">
      <w:start w:val="1"/>
      <w:numFmt w:val="bullet"/>
      <w:lvlText w:val="•"/>
      <w:lvlJc w:val="left"/>
      <w:pPr>
        <w:tabs>
          <w:tab w:val="num" w:pos="3960"/>
        </w:tabs>
        <w:ind w:left="3960" w:hanging="360"/>
      </w:pPr>
      <w:rPr>
        <w:rFonts w:ascii="Arial" w:hAnsi="Arial" w:hint="default"/>
      </w:rPr>
    </w:lvl>
    <w:lvl w:ilvl="6" w:tplc="733E8D9C" w:tentative="1">
      <w:start w:val="1"/>
      <w:numFmt w:val="bullet"/>
      <w:lvlText w:val="•"/>
      <w:lvlJc w:val="left"/>
      <w:pPr>
        <w:tabs>
          <w:tab w:val="num" w:pos="4680"/>
        </w:tabs>
        <w:ind w:left="4680" w:hanging="360"/>
      </w:pPr>
      <w:rPr>
        <w:rFonts w:ascii="Arial" w:hAnsi="Arial" w:hint="default"/>
      </w:rPr>
    </w:lvl>
    <w:lvl w:ilvl="7" w:tplc="20BE84DA" w:tentative="1">
      <w:start w:val="1"/>
      <w:numFmt w:val="bullet"/>
      <w:lvlText w:val="•"/>
      <w:lvlJc w:val="left"/>
      <w:pPr>
        <w:tabs>
          <w:tab w:val="num" w:pos="5400"/>
        </w:tabs>
        <w:ind w:left="5400" w:hanging="360"/>
      </w:pPr>
      <w:rPr>
        <w:rFonts w:ascii="Arial" w:hAnsi="Arial" w:hint="default"/>
      </w:rPr>
    </w:lvl>
    <w:lvl w:ilvl="8" w:tplc="0A2233EC"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9"/>
  </w:num>
  <w:num w:numId="2">
    <w:abstractNumId w:val="16"/>
  </w:num>
  <w:num w:numId="3">
    <w:abstractNumId w:val="0"/>
  </w:num>
  <w:num w:numId="4">
    <w:abstractNumId w:val="20"/>
  </w:num>
  <w:num w:numId="5">
    <w:abstractNumId w:val="21"/>
  </w:num>
  <w:num w:numId="6">
    <w:abstractNumId w:val="24"/>
  </w:num>
  <w:num w:numId="7">
    <w:abstractNumId w:val="8"/>
  </w:num>
  <w:num w:numId="8">
    <w:abstractNumId w:val="11"/>
  </w:num>
  <w:num w:numId="9">
    <w:abstractNumId w:val="2"/>
  </w:num>
  <w:num w:numId="10">
    <w:abstractNumId w:val="35"/>
  </w:num>
  <w:num w:numId="11">
    <w:abstractNumId w:val="14"/>
  </w:num>
  <w:num w:numId="12">
    <w:abstractNumId w:val="31"/>
  </w:num>
  <w:num w:numId="13">
    <w:abstractNumId w:val="32"/>
  </w:num>
  <w:num w:numId="14">
    <w:abstractNumId w:val="12"/>
  </w:num>
  <w:num w:numId="15">
    <w:abstractNumId w:val="1"/>
  </w:num>
  <w:num w:numId="16">
    <w:abstractNumId w:val="9"/>
  </w:num>
  <w:num w:numId="17">
    <w:abstractNumId w:val="22"/>
  </w:num>
  <w:num w:numId="18">
    <w:abstractNumId w:val="15"/>
  </w:num>
  <w:num w:numId="19">
    <w:abstractNumId w:val="30"/>
  </w:num>
  <w:num w:numId="20">
    <w:abstractNumId w:val="40"/>
  </w:num>
  <w:num w:numId="21">
    <w:abstractNumId w:val="4"/>
  </w:num>
  <w:num w:numId="22">
    <w:abstractNumId w:val="18"/>
  </w:num>
  <w:num w:numId="23">
    <w:abstractNumId w:val="17"/>
  </w:num>
  <w:num w:numId="24">
    <w:abstractNumId w:val="17"/>
    <w:lvlOverride w:ilvl="0">
      <w:startOverride w:val="1"/>
    </w:lvlOverride>
  </w:num>
  <w:num w:numId="25">
    <w:abstractNumId w:val="16"/>
  </w:num>
  <w:num w:numId="26">
    <w:abstractNumId w:val="28"/>
  </w:num>
  <w:num w:numId="27">
    <w:abstractNumId w:val="39"/>
  </w:num>
  <w:num w:numId="28">
    <w:abstractNumId w:val="26"/>
  </w:num>
  <w:num w:numId="29">
    <w:abstractNumId w:val="23"/>
  </w:num>
  <w:num w:numId="30">
    <w:abstractNumId w:val="33"/>
  </w:num>
  <w:num w:numId="31">
    <w:abstractNumId w:val="27"/>
  </w:num>
  <w:num w:numId="32">
    <w:abstractNumId w:val="16"/>
  </w:num>
  <w:num w:numId="33">
    <w:abstractNumId w:val="10"/>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7"/>
  </w:num>
  <w:num w:numId="37">
    <w:abstractNumId w:val="3"/>
  </w:num>
  <w:num w:numId="38">
    <w:abstractNumId w:val="13"/>
  </w:num>
  <w:num w:numId="39">
    <w:abstractNumId w:val="5"/>
  </w:num>
  <w:num w:numId="40">
    <w:abstractNumId w:val="37"/>
  </w:num>
  <w:num w:numId="41">
    <w:abstractNumId w:val="6"/>
  </w:num>
  <w:num w:numId="42">
    <w:abstractNumId w:val="34"/>
  </w:num>
  <w:num w:numId="43">
    <w:abstractNumId w:val="25"/>
  </w:num>
  <w:num w:numId="44">
    <w:abstractNumId w:val="29"/>
  </w:num>
  <w:num w:numId="4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7CDC"/>
    <w:rsid w:val="00011B28"/>
    <w:rsid w:val="00014657"/>
    <w:rsid w:val="00015D15"/>
    <w:rsid w:val="00016F30"/>
    <w:rsid w:val="00020D39"/>
    <w:rsid w:val="00021814"/>
    <w:rsid w:val="0002564D"/>
    <w:rsid w:val="00025ECA"/>
    <w:rsid w:val="000325B8"/>
    <w:rsid w:val="00034C15"/>
    <w:rsid w:val="00035A9B"/>
    <w:rsid w:val="00036BA1"/>
    <w:rsid w:val="000407D4"/>
    <w:rsid w:val="00041F83"/>
    <w:rsid w:val="000422E2"/>
    <w:rsid w:val="00042F22"/>
    <w:rsid w:val="000444EF"/>
    <w:rsid w:val="000504A3"/>
    <w:rsid w:val="00052A07"/>
    <w:rsid w:val="000534E3"/>
    <w:rsid w:val="00054A07"/>
    <w:rsid w:val="00054E0D"/>
    <w:rsid w:val="0005606A"/>
    <w:rsid w:val="00057117"/>
    <w:rsid w:val="000616E7"/>
    <w:rsid w:val="0006487E"/>
    <w:rsid w:val="00065E1A"/>
    <w:rsid w:val="00071A7C"/>
    <w:rsid w:val="00076C48"/>
    <w:rsid w:val="00077080"/>
    <w:rsid w:val="00077E5F"/>
    <w:rsid w:val="0008036A"/>
    <w:rsid w:val="00081AE6"/>
    <w:rsid w:val="000835F4"/>
    <w:rsid w:val="00083C1D"/>
    <w:rsid w:val="000855EB"/>
    <w:rsid w:val="00085B52"/>
    <w:rsid w:val="000866F2"/>
    <w:rsid w:val="00086834"/>
    <w:rsid w:val="0009009F"/>
    <w:rsid w:val="00091557"/>
    <w:rsid w:val="000924C1"/>
    <w:rsid w:val="000924F0"/>
    <w:rsid w:val="00093474"/>
    <w:rsid w:val="00093676"/>
    <w:rsid w:val="0009510F"/>
    <w:rsid w:val="000976CE"/>
    <w:rsid w:val="000A1B7B"/>
    <w:rsid w:val="000A56F2"/>
    <w:rsid w:val="000B2719"/>
    <w:rsid w:val="000B36E1"/>
    <w:rsid w:val="000B3A8F"/>
    <w:rsid w:val="000B4AB9"/>
    <w:rsid w:val="000B58C3"/>
    <w:rsid w:val="000B61E9"/>
    <w:rsid w:val="000C165A"/>
    <w:rsid w:val="000C19FD"/>
    <w:rsid w:val="000C2E19"/>
    <w:rsid w:val="000C3D5F"/>
    <w:rsid w:val="000C4690"/>
    <w:rsid w:val="000C612B"/>
    <w:rsid w:val="000C7ACB"/>
    <w:rsid w:val="000D0D07"/>
    <w:rsid w:val="000D1D6A"/>
    <w:rsid w:val="000D4797"/>
    <w:rsid w:val="000D4878"/>
    <w:rsid w:val="000E0527"/>
    <w:rsid w:val="000E1E92"/>
    <w:rsid w:val="000E200B"/>
    <w:rsid w:val="000E5A72"/>
    <w:rsid w:val="000F06D6"/>
    <w:rsid w:val="000F0EB1"/>
    <w:rsid w:val="000F1106"/>
    <w:rsid w:val="000F3BE9"/>
    <w:rsid w:val="000F3F6C"/>
    <w:rsid w:val="000F6DF3"/>
    <w:rsid w:val="000F744E"/>
    <w:rsid w:val="000F7D7C"/>
    <w:rsid w:val="001005FF"/>
    <w:rsid w:val="00101AB7"/>
    <w:rsid w:val="00105641"/>
    <w:rsid w:val="00106179"/>
    <w:rsid w:val="001062FB"/>
    <w:rsid w:val="001063E6"/>
    <w:rsid w:val="001118F4"/>
    <w:rsid w:val="00113CF4"/>
    <w:rsid w:val="00114562"/>
    <w:rsid w:val="001153EA"/>
    <w:rsid w:val="00115643"/>
    <w:rsid w:val="00116765"/>
    <w:rsid w:val="00121200"/>
    <w:rsid w:val="001219F5"/>
    <w:rsid w:val="00121A20"/>
    <w:rsid w:val="0012377F"/>
    <w:rsid w:val="00124314"/>
    <w:rsid w:val="00125907"/>
    <w:rsid w:val="00126B4A"/>
    <w:rsid w:val="001272BD"/>
    <w:rsid w:val="00132FD0"/>
    <w:rsid w:val="001331D7"/>
    <w:rsid w:val="001344C0"/>
    <w:rsid w:val="001346FA"/>
    <w:rsid w:val="00135252"/>
    <w:rsid w:val="0013688E"/>
    <w:rsid w:val="00137AB5"/>
    <w:rsid w:val="00137F0B"/>
    <w:rsid w:val="0014190E"/>
    <w:rsid w:val="0014288C"/>
    <w:rsid w:val="00142A5C"/>
    <w:rsid w:val="00146AD0"/>
    <w:rsid w:val="00151A27"/>
    <w:rsid w:val="00151E23"/>
    <w:rsid w:val="001526E0"/>
    <w:rsid w:val="00154BC2"/>
    <w:rsid w:val="001551B5"/>
    <w:rsid w:val="001635E3"/>
    <w:rsid w:val="00164326"/>
    <w:rsid w:val="001659C1"/>
    <w:rsid w:val="00173A8E"/>
    <w:rsid w:val="0017502C"/>
    <w:rsid w:val="00177581"/>
    <w:rsid w:val="0018142F"/>
    <w:rsid w:val="0018143F"/>
    <w:rsid w:val="00181FF8"/>
    <w:rsid w:val="00190AC1"/>
    <w:rsid w:val="00191AF7"/>
    <w:rsid w:val="00192960"/>
    <w:rsid w:val="0019341A"/>
    <w:rsid w:val="00197DF9"/>
    <w:rsid w:val="001A1987"/>
    <w:rsid w:val="001A24CD"/>
    <w:rsid w:val="001A2564"/>
    <w:rsid w:val="001A36ED"/>
    <w:rsid w:val="001A5FAC"/>
    <w:rsid w:val="001A6173"/>
    <w:rsid w:val="001A6CBA"/>
    <w:rsid w:val="001B0D97"/>
    <w:rsid w:val="001B11B1"/>
    <w:rsid w:val="001B1C2B"/>
    <w:rsid w:val="001B3297"/>
    <w:rsid w:val="001B3DAA"/>
    <w:rsid w:val="001B5A5D"/>
    <w:rsid w:val="001C1CE5"/>
    <w:rsid w:val="001C3D2A"/>
    <w:rsid w:val="001C73FF"/>
    <w:rsid w:val="001D0986"/>
    <w:rsid w:val="001D51BA"/>
    <w:rsid w:val="001D53E7"/>
    <w:rsid w:val="001D6342"/>
    <w:rsid w:val="001D6D53"/>
    <w:rsid w:val="001D73F8"/>
    <w:rsid w:val="001D7619"/>
    <w:rsid w:val="001E31F9"/>
    <w:rsid w:val="001E58E2"/>
    <w:rsid w:val="001E7AED"/>
    <w:rsid w:val="001F3916"/>
    <w:rsid w:val="001F54C5"/>
    <w:rsid w:val="001F662C"/>
    <w:rsid w:val="001F7074"/>
    <w:rsid w:val="00200490"/>
    <w:rsid w:val="0020093A"/>
    <w:rsid w:val="00201F3A"/>
    <w:rsid w:val="00203F96"/>
    <w:rsid w:val="00205DF1"/>
    <w:rsid w:val="002069B2"/>
    <w:rsid w:val="00206AFA"/>
    <w:rsid w:val="00207FA3"/>
    <w:rsid w:val="00213CA8"/>
    <w:rsid w:val="00214DA8"/>
    <w:rsid w:val="00215423"/>
    <w:rsid w:val="002157E7"/>
    <w:rsid w:val="002158FA"/>
    <w:rsid w:val="002166D9"/>
    <w:rsid w:val="00220600"/>
    <w:rsid w:val="00221728"/>
    <w:rsid w:val="00221CE8"/>
    <w:rsid w:val="002224DB"/>
    <w:rsid w:val="00223EDB"/>
    <w:rsid w:val="00223FCB"/>
    <w:rsid w:val="00224E7B"/>
    <w:rsid w:val="002252C3"/>
    <w:rsid w:val="00225C54"/>
    <w:rsid w:val="00230765"/>
    <w:rsid w:val="00230885"/>
    <w:rsid w:val="00230D18"/>
    <w:rsid w:val="002319E4"/>
    <w:rsid w:val="0023481A"/>
    <w:rsid w:val="00235632"/>
    <w:rsid w:val="00235872"/>
    <w:rsid w:val="0023664C"/>
    <w:rsid w:val="00241559"/>
    <w:rsid w:val="002435B3"/>
    <w:rsid w:val="002453BE"/>
    <w:rsid w:val="002458EB"/>
    <w:rsid w:val="00246533"/>
    <w:rsid w:val="00250093"/>
    <w:rsid w:val="002500C8"/>
    <w:rsid w:val="002507C6"/>
    <w:rsid w:val="002517D5"/>
    <w:rsid w:val="002547C4"/>
    <w:rsid w:val="00257543"/>
    <w:rsid w:val="00257FBF"/>
    <w:rsid w:val="002617E7"/>
    <w:rsid w:val="002624A2"/>
    <w:rsid w:val="00264228"/>
    <w:rsid w:val="00264334"/>
    <w:rsid w:val="0026473E"/>
    <w:rsid w:val="00266214"/>
    <w:rsid w:val="002668A4"/>
    <w:rsid w:val="00267C83"/>
    <w:rsid w:val="0027144F"/>
    <w:rsid w:val="00271813"/>
    <w:rsid w:val="00271F3A"/>
    <w:rsid w:val="00273278"/>
    <w:rsid w:val="002737F4"/>
    <w:rsid w:val="00273CE1"/>
    <w:rsid w:val="00274AD6"/>
    <w:rsid w:val="00276F34"/>
    <w:rsid w:val="0028037D"/>
    <w:rsid w:val="002805F5"/>
    <w:rsid w:val="00280751"/>
    <w:rsid w:val="002818A4"/>
    <w:rsid w:val="0028280A"/>
    <w:rsid w:val="00282E50"/>
    <w:rsid w:val="00286ACD"/>
    <w:rsid w:val="00287838"/>
    <w:rsid w:val="00290057"/>
    <w:rsid w:val="002907B5"/>
    <w:rsid w:val="00291AFC"/>
    <w:rsid w:val="00292EB7"/>
    <w:rsid w:val="00296227"/>
    <w:rsid w:val="00296F44"/>
    <w:rsid w:val="0029777D"/>
    <w:rsid w:val="00297845"/>
    <w:rsid w:val="002A055E"/>
    <w:rsid w:val="002A1D4E"/>
    <w:rsid w:val="002A2869"/>
    <w:rsid w:val="002A2E87"/>
    <w:rsid w:val="002A51EC"/>
    <w:rsid w:val="002A6F21"/>
    <w:rsid w:val="002B0F9C"/>
    <w:rsid w:val="002B24D6"/>
    <w:rsid w:val="002B6642"/>
    <w:rsid w:val="002C0046"/>
    <w:rsid w:val="002C02C9"/>
    <w:rsid w:val="002C41E6"/>
    <w:rsid w:val="002C5CFE"/>
    <w:rsid w:val="002C6562"/>
    <w:rsid w:val="002C68EE"/>
    <w:rsid w:val="002D071A"/>
    <w:rsid w:val="002D14E8"/>
    <w:rsid w:val="002D34B2"/>
    <w:rsid w:val="002D48B0"/>
    <w:rsid w:val="002D5B37"/>
    <w:rsid w:val="002D7637"/>
    <w:rsid w:val="002E17F2"/>
    <w:rsid w:val="002E393D"/>
    <w:rsid w:val="002E3E28"/>
    <w:rsid w:val="002E54F6"/>
    <w:rsid w:val="002E6438"/>
    <w:rsid w:val="002E7024"/>
    <w:rsid w:val="002E7CAE"/>
    <w:rsid w:val="002F13E4"/>
    <w:rsid w:val="002F273B"/>
    <w:rsid w:val="002F2771"/>
    <w:rsid w:val="002F37A9"/>
    <w:rsid w:val="002F3EED"/>
    <w:rsid w:val="002F4B00"/>
    <w:rsid w:val="002F6F5C"/>
    <w:rsid w:val="0030128D"/>
    <w:rsid w:val="00301CE6"/>
    <w:rsid w:val="0030256B"/>
    <w:rsid w:val="0030501F"/>
    <w:rsid w:val="00305F2C"/>
    <w:rsid w:val="00307BA1"/>
    <w:rsid w:val="00311702"/>
    <w:rsid w:val="00311E82"/>
    <w:rsid w:val="00313FD6"/>
    <w:rsid w:val="003143BD"/>
    <w:rsid w:val="0031448F"/>
    <w:rsid w:val="00315363"/>
    <w:rsid w:val="003203ED"/>
    <w:rsid w:val="00322C9F"/>
    <w:rsid w:val="00324D23"/>
    <w:rsid w:val="00331751"/>
    <w:rsid w:val="00334579"/>
    <w:rsid w:val="0033459E"/>
    <w:rsid w:val="00335858"/>
    <w:rsid w:val="00336BDA"/>
    <w:rsid w:val="003374A5"/>
    <w:rsid w:val="00337FFE"/>
    <w:rsid w:val="00342BD7"/>
    <w:rsid w:val="00346234"/>
    <w:rsid w:val="00346DB5"/>
    <w:rsid w:val="0034761F"/>
    <w:rsid w:val="003477B1"/>
    <w:rsid w:val="00350A88"/>
    <w:rsid w:val="003517B2"/>
    <w:rsid w:val="0035545E"/>
    <w:rsid w:val="00355E1D"/>
    <w:rsid w:val="00356B15"/>
    <w:rsid w:val="00357380"/>
    <w:rsid w:val="003602D9"/>
    <w:rsid w:val="003604CE"/>
    <w:rsid w:val="00361C08"/>
    <w:rsid w:val="00365F72"/>
    <w:rsid w:val="00367B34"/>
    <w:rsid w:val="00370E47"/>
    <w:rsid w:val="003742AC"/>
    <w:rsid w:val="00376730"/>
    <w:rsid w:val="00377CE1"/>
    <w:rsid w:val="003801DD"/>
    <w:rsid w:val="00380668"/>
    <w:rsid w:val="00385BF0"/>
    <w:rsid w:val="0039219F"/>
    <w:rsid w:val="003939FF"/>
    <w:rsid w:val="00395948"/>
    <w:rsid w:val="00396588"/>
    <w:rsid w:val="003A08E6"/>
    <w:rsid w:val="003A15AD"/>
    <w:rsid w:val="003A2223"/>
    <w:rsid w:val="003A2A0F"/>
    <w:rsid w:val="003A45A1"/>
    <w:rsid w:val="003A4984"/>
    <w:rsid w:val="003A5B0A"/>
    <w:rsid w:val="003A65BC"/>
    <w:rsid w:val="003A6BAC"/>
    <w:rsid w:val="003A70A4"/>
    <w:rsid w:val="003A7EF3"/>
    <w:rsid w:val="003B159C"/>
    <w:rsid w:val="003B1CE7"/>
    <w:rsid w:val="003B295C"/>
    <w:rsid w:val="003B369F"/>
    <w:rsid w:val="003B36A3"/>
    <w:rsid w:val="003B5598"/>
    <w:rsid w:val="003B64BB"/>
    <w:rsid w:val="003B71D9"/>
    <w:rsid w:val="003B7FE5"/>
    <w:rsid w:val="003C1164"/>
    <w:rsid w:val="003C11C8"/>
    <w:rsid w:val="003C2702"/>
    <w:rsid w:val="003C4831"/>
    <w:rsid w:val="003C7806"/>
    <w:rsid w:val="003D109F"/>
    <w:rsid w:val="003D12D6"/>
    <w:rsid w:val="003D1D55"/>
    <w:rsid w:val="003D2478"/>
    <w:rsid w:val="003D3C45"/>
    <w:rsid w:val="003D4441"/>
    <w:rsid w:val="003D5B1F"/>
    <w:rsid w:val="003E068C"/>
    <w:rsid w:val="003E15FA"/>
    <w:rsid w:val="003E55E4"/>
    <w:rsid w:val="003E74E3"/>
    <w:rsid w:val="003F000B"/>
    <w:rsid w:val="003F05C7"/>
    <w:rsid w:val="003F2CD4"/>
    <w:rsid w:val="003F3248"/>
    <w:rsid w:val="003F4A9E"/>
    <w:rsid w:val="003F6BBE"/>
    <w:rsid w:val="003F762C"/>
    <w:rsid w:val="004000E8"/>
    <w:rsid w:val="0040065F"/>
    <w:rsid w:val="00402633"/>
    <w:rsid w:val="00402E2B"/>
    <w:rsid w:val="0040512B"/>
    <w:rsid w:val="00405CA5"/>
    <w:rsid w:val="00407CD3"/>
    <w:rsid w:val="00410134"/>
    <w:rsid w:val="00410B72"/>
    <w:rsid w:val="00410F18"/>
    <w:rsid w:val="00411429"/>
    <w:rsid w:val="0041263E"/>
    <w:rsid w:val="00413AAC"/>
    <w:rsid w:val="00413E92"/>
    <w:rsid w:val="00420291"/>
    <w:rsid w:val="00421105"/>
    <w:rsid w:val="00422AA4"/>
    <w:rsid w:val="004242F4"/>
    <w:rsid w:val="00427248"/>
    <w:rsid w:val="00427FC0"/>
    <w:rsid w:val="00434245"/>
    <w:rsid w:val="004346BE"/>
    <w:rsid w:val="004357F9"/>
    <w:rsid w:val="00437447"/>
    <w:rsid w:val="004403CB"/>
    <w:rsid w:val="00441A92"/>
    <w:rsid w:val="004431DC"/>
    <w:rsid w:val="00444F56"/>
    <w:rsid w:val="00446488"/>
    <w:rsid w:val="00446498"/>
    <w:rsid w:val="004466E3"/>
    <w:rsid w:val="004517AA"/>
    <w:rsid w:val="00452CAC"/>
    <w:rsid w:val="00454C9C"/>
    <w:rsid w:val="004559FC"/>
    <w:rsid w:val="00456853"/>
    <w:rsid w:val="00457565"/>
    <w:rsid w:val="00457B71"/>
    <w:rsid w:val="00457F91"/>
    <w:rsid w:val="00460BAB"/>
    <w:rsid w:val="00464689"/>
    <w:rsid w:val="004669E2"/>
    <w:rsid w:val="00470C31"/>
    <w:rsid w:val="00471DE0"/>
    <w:rsid w:val="00471E7C"/>
    <w:rsid w:val="004733C4"/>
    <w:rsid w:val="004734D0"/>
    <w:rsid w:val="0047556B"/>
    <w:rsid w:val="00475A53"/>
    <w:rsid w:val="00475C4A"/>
    <w:rsid w:val="00477768"/>
    <w:rsid w:val="004800C0"/>
    <w:rsid w:val="00482714"/>
    <w:rsid w:val="0048432A"/>
    <w:rsid w:val="00484377"/>
    <w:rsid w:val="0048632C"/>
    <w:rsid w:val="004913A9"/>
    <w:rsid w:val="00492865"/>
    <w:rsid w:val="00492BC5"/>
    <w:rsid w:val="004942E8"/>
    <w:rsid w:val="004964F1"/>
    <w:rsid w:val="004A16BC"/>
    <w:rsid w:val="004A2B94"/>
    <w:rsid w:val="004A58BF"/>
    <w:rsid w:val="004B6EC9"/>
    <w:rsid w:val="004B6F6A"/>
    <w:rsid w:val="004B7C0C"/>
    <w:rsid w:val="004C3898"/>
    <w:rsid w:val="004C5036"/>
    <w:rsid w:val="004D182D"/>
    <w:rsid w:val="004D190D"/>
    <w:rsid w:val="004D36B1"/>
    <w:rsid w:val="004D6D58"/>
    <w:rsid w:val="004D7EBD"/>
    <w:rsid w:val="004E2680"/>
    <w:rsid w:val="004E28F9"/>
    <w:rsid w:val="004E2EF6"/>
    <w:rsid w:val="004E3CFC"/>
    <w:rsid w:val="004E418B"/>
    <w:rsid w:val="004E462E"/>
    <w:rsid w:val="004E56DC"/>
    <w:rsid w:val="004E76F4"/>
    <w:rsid w:val="004F0B4E"/>
    <w:rsid w:val="004F0B6C"/>
    <w:rsid w:val="004F1163"/>
    <w:rsid w:val="004F11ED"/>
    <w:rsid w:val="004F15B0"/>
    <w:rsid w:val="004F1B0D"/>
    <w:rsid w:val="004F2078"/>
    <w:rsid w:val="004F2F25"/>
    <w:rsid w:val="004F4DA3"/>
    <w:rsid w:val="00500B4D"/>
    <w:rsid w:val="0050354F"/>
    <w:rsid w:val="00506557"/>
    <w:rsid w:val="0050677A"/>
    <w:rsid w:val="00507339"/>
    <w:rsid w:val="00507A9F"/>
    <w:rsid w:val="005108D8"/>
    <w:rsid w:val="00510F84"/>
    <w:rsid w:val="005116F9"/>
    <w:rsid w:val="005153A7"/>
    <w:rsid w:val="005213D9"/>
    <w:rsid w:val="00521924"/>
    <w:rsid w:val="005219CF"/>
    <w:rsid w:val="005237E1"/>
    <w:rsid w:val="0052471A"/>
    <w:rsid w:val="005275F8"/>
    <w:rsid w:val="00534B59"/>
    <w:rsid w:val="005356ED"/>
    <w:rsid w:val="00535FA3"/>
    <w:rsid w:val="00536759"/>
    <w:rsid w:val="005371BB"/>
    <w:rsid w:val="00537C62"/>
    <w:rsid w:val="005453F5"/>
    <w:rsid w:val="00546970"/>
    <w:rsid w:val="00554E19"/>
    <w:rsid w:val="0056121F"/>
    <w:rsid w:val="00570257"/>
    <w:rsid w:val="00571EA2"/>
    <w:rsid w:val="00572505"/>
    <w:rsid w:val="0057357A"/>
    <w:rsid w:val="00574D17"/>
    <w:rsid w:val="005765A8"/>
    <w:rsid w:val="00577E28"/>
    <w:rsid w:val="005805A9"/>
    <w:rsid w:val="00582809"/>
    <w:rsid w:val="0058798C"/>
    <w:rsid w:val="005900FA"/>
    <w:rsid w:val="005935A4"/>
    <w:rsid w:val="005948C2"/>
    <w:rsid w:val="00595DCA"/>
    <w:rsid w:val="00596BF1"/>
    <w:rsid w:val="0059779B"/>
    <w:rsid w:val="005A209A"/>
    <w:rsid w:val="005A5A99"/>
    <w:rsid w:val="005A5B4D"/>
    <w:rsid w:val="005A662D"/>
    <w:rsid w:val="005A7097"/>
    <w:rsid w:val="005B1409"/>
    <w:rsid w:val="005B2E9C"/>
    <w:rsid w:val="005B3138"/>
    <w:rsid w:val="005B34CC"/>
    <w:rsid w:val="005B35D7"/>
    <w:rsid w:val="005B392A"/>
    <w:rsid w:val="005B3AA3"/>
    <w:rsid w:val="005B6F83"/>
    <w:rsid w:val="005C0ABC"/>
    <w:rsid w:val="005C1D2F"/>
    <w:rsid w:val="005C2945"/>
    <w:rsid w:val="005C7077"/>
    <w:rsid w:val="005C74FB"/>
    <w:rsid w:val="005D055E"/>
    <w:rsid w:val="005D1602"/>
    <w:rsid w:val="005D185A"/>
    <w:rsid w:val="005D2CDA"/>
    <w:rsid w:val="005D4704"/>
    <w:rsid w:val="005D573F"/>
    <w:rsid w:val="005D60BD"/>
    <w:rsid w:val="005E385F"/>
    <w:rsid w:val="005E489B"/>
    <w:rsid w:val="005E5B4C"/>
    <w:rsid w:val="005E5B81"/>
    <w:rsid w:val="005F2CB1"/>
    <w:rsid w:val="005F3025"/>
    <w:rsid w:val="005F5298"/>
    <w:rsid w:val="005F5CDD"/>
    <w:rsid w:val="005F618C"/>
    <w:rsid w:val="005F70BD"/>
    <w:rsid w:val="00602402"/>
    <w:rsid w:val="0060283C"/>
    <w:rsid w:val="00604AD0"/>
    <w:rsid w:val="00604F14"/>
    <w:rsid w:val="0061097E"/>
    <w:rsid w:val="006114D1"/>
    <w:rsid w:val="00611B83"/>
    <w:rsid w:val="00613257"/>
    <w:rsid w:val="00614114"/>
    <w:rsid w:val="00620A71"/>
    <w:rsid w:val="00620D80"/>
    <w:rsid w:val="00623413"/>
    <w:rsid w:val="006234A6"/>
    <w:rsid w:val="00630001"/>
    <w:rsid w:val="006311B3"/>
    <w:rsid w:val="006326E7"/>
    <w:rsid w:val="0063284C"/>
    <w:rsid w:val="00636398"/>
    <w:rsid w:val="006368D3"/>
    <w:rsid w:val="006377EC"/>
    <w:rsid w:val="0064010C"/>
    <w:rsid w:val="00640475"/>
    <w:rsid w:val="0064151F"/>
    <w:rsid w:val="00641533"/>
    <w:rsid w:val="00641D90"/>
    <w:rsid w:val="0064208D"/>
    <w:rsid w:val="00643475"/>
    <w:rsid w:val="0064396A"/>
    <w:rsid w:val="0064624E"/>
    <w:rsid w:val="00650142"/>
    <w:rsid w:val="00650AB9"/>
    <w:rsid w:val="00652638"/>
    <w:rsid w:val="00653AFE"/>
    <w:rsid w:val="00655733"/>
    <w:rsid w:val="00655ACD"/>
    <w:rsid w:val="00656A92"/>
    <w:rsid w:val="00656DDE"/>
    <w:rsid w:val="0066011D"/>
    <w:rsid w:val="006607C0"/>
    <w:rsid w:val="006613A6"/>
    <w:rsid w:val="006627A2"/>
    <w:rsid w:val="006634E6"/>
    <w:rsid w:val="006655EE"/>
    <w:rsid w:val="00665CD4"/>
    <w:rsid w:val="00667EE7"/>
    <w:rsid w:val="00670922"/>
    <w:rsid w:val="00670A75"/>
    <w:rsid w:val="00670BE1"/>
    <w:rsid w:val="00672134"/>
    <w:rsid w:val="0067218F"/>
    <w:rsid w:val="00672F22"/>
    <w:rsid w:val="0067407F"/>
    <w:rsid w:val="006741F2"/>
    <w:rsid w:val="00674CC3"/>
    <w:rsid w:val="00675C72"/>
    <w:rsid w:val="006771F9"/>
    <w:rsid w:val="006776D7"/>
    <w:rsid w:val="00681003"/>
    <w:rsid w:val="006817C9"/>
    <w:rsid w:val="0068349B"/>
    <w:rsid w:val="00683629"/>
    <w:rsid w:val="00683ECE"/>
    <w:rsid w:val="00683FC8"/>
    <w:rsid w:val="00686B1B"/>
    <w:rsid w:val="00687ED4"/>
    <w:rsid w:val="00695FC2"/>
    <w:rsid w:val="00696949"/>
    <w:rsid w:val="00697052"/>
    <w:rsid w:val="006A370D"/>
    <w:rsid w:val="006A3AAD"/>
    <w:rsid w:val="006A46FB"/>
    <w:rsid w:val="006A5E28"/>
    <w:rsid w:val="006A697B"/>
    <w:rsid w:val="006A7447"/>
    <w:rsid w:val="006A7AFF"/>
    <w:rsid w:val="006A7EC4"/>
    <w:rsid w:val="006B1816"/>
    <w:rsid w:val="006B2099"/>
    <w:rsid w:val="006B28EE"/>
    <w:rsid w:val="006B4DC6"/>
    <w:rsid w:val="006B50CF"/>
    <w:rsid w:val="006B6EBD"/>
    <w:rsid w:val="006B6FA5"/>
    <w:rsid w:val="006C03B8"/>
    <w:rsid w:val="006C0BB3"/>
    <w:rsid w:val="006C30AD"/>
    <w:rsid w:val="006C5EC9"/>
    <w:rsid w:val="006C6059"/>
    <w:rsid w:val="006C7522"/>
    <w:rsid w:val="006D2AB8"/>
    <w:rsid w:val="006D6962"/>
    <w:rsid w:val="006D6F08"/>
    <w:rsid w:val="006E062C"/>
    <w:rsid w:val="006E1C82"/>
    <w:rsid w:val="006E28B7"/>
    <w:rsid w:val="006E2A9B"/>
    <w:rsid w:val="006E3310"/>
    <w:rsid w:val="006E4833"/>
    <w:rsid w:val="006E4E39"/>
    <w:rsid w:val="006E4F65"/>
    <w:rsid w:val="006E565E"/>
    <w:rsid w:val="006E673D"/>
    <w:rsid w:val="006E7D3B"/>
    <w:rsid w:val="006E7EFC"/>
    <w:rsid w:val="006F1B70"/>
    <w:rsid w:val="006F341D"/>
    <w:rsid w:val="006F3CDE"/>
    <w:rsid w:val="006F3E65"/>
    <w:rsid w:val="006F58D4"/>
    <w:rsid w:val="006F6144"/>
    <w:rsid w:val="006F6582"/>
    <w:rsid w:val="0070032A"/>
    <w:rsid w:val="00700CDA"/>
    <w:rsid w:val="007010F6"/>
    <w:rsid w:val="00701984"/>
    <w:rsid w:val="007026AC"/>
    <w:rsid w:val="0070346E"/>
    <w:rsid w:val="00704EDB"/>
    <w:rsid w:val="00706101"/>
    <w:rsid w:val="00707072"/>
    <w:rsid w:val="007077D3"/>
    <w:rsid w:val="00707D61"/>
    <w:rsid w:val="00710465"/>
    <w:rsid w:val="00712287"/>
    <w:rsid w:val="00712772"/>
    <w:rsid w:val="007148D3"/>
    <w:rsid w:val="00714A3A"/>
    <w:rsid w:val="00715B9A"/>
    <w:rsid w:val="00717168"/>
    <w:rsid w:val="007211F9"/>
    <w:rsid w:val="00721B32"/>
    <w:rsid w:val="00721B6A"/>
    <w:rsid w:val="007224C4"/>
    <w:rsid w:val="00722FEF"/>
    <w:rsid w:val="007257D0"/>
    <w:rsid w:val="00726EA6"/>
    <w:rsid w:val="00727208"/>
    <w:rsid w:val="00727680"/>
    <w:rsid w:val="00730E44"/>
    <w:rsid w:val="007311A4"/>
    <w:rsid w:val="00732211"/>
    <w:rsid w:val="00732FF5"/>
    <w:rsid w:val="007347B7"/>
    <w:rsid w:val="007348B1"/>
    <w:rsid w:val="007362A6"/>
    <w:rsid w:val="00736D7D"/>
    <w:rsid w:val="00740E58"/>
    <w:rsid w:val="00742618"/>
    <w:rsid w:val="00744070"/>
    <w:rsid w:val="0074457F"/>
    <w:rsid w:val="007445A0"/>
    <w:rsid w:val="00744909"/>
    <w:rsid w:val="0074524B"/>
    <w:rsid w:val="00747D8B"/>
    <w:rsid w:val="00751228"/>
    <w:rsid w:val="00751717"/>
    <w:rsid w:val="007571E1"/>
    <w:rsid w:val="007604B2"/>
    <w:rsid w:val="007607EB"/>
    <w:rsid w:val="00765281"/>
    <w:rsid w:val="0076578C"/>
    <w:rsid w:val="00766BAD"/>
    <w:rsid w:val="00770A4C"/>
    <w:rsid w:val="0077177C"/>
    <w:rsid w:val="007729A2"/>
    <w:rsid w:val="007755F2"/>
    <w:rsid w:val="00775909"/>
    <w:rsid w:val="00776971"/>
    <w:rsid w:val="00780A80"/>
    <w:rsid w:val="0078177E"/>
    <w:rsid w:val="0078304C"/>
    <w:rsid w:val="00783673"/>
    <w:rsid w:val="00785490"/>
    <w:rsid w:val="007902CB"/>
    <w:rsid w:val="007909E4"/>
    <w:rsid w:val="007925EA"/>
    <w:rsid w:val="00793CD8"/>
    <w:rsid w:val="00795994"/>
    <w:rsid w:val="00795C92"/>
    <w:rsid w:val="00796231"/>
    <w:rsid w:val="00797257"/>
    <w:rsid w:val="007A1CB3"/>
    <w:rsid w:val="007A22DF"/>
    <w:rsid w:val="007A306F"/>
    <w:rsid w:val="007A43A6"/>
    <w:rsid w:val="007A44B6"/>
    <w:rsid w:val="007A58A6"/>
    <w:rsid w:val="007B3D2D"/>
    <w:rsid w:val="007B50AE"/>
    <w:rsid w:val="007B51DF"/>
    <w:rsid w:val="007B610B"/>
    <w:rsid w:val="007C05DD"/>
    <w:rsid w:val="007C3BD0"/>
    <w:rsid w:val="007C3D18"/>
    <w:rsid w:val="007C428B"/>
    <w:rsid w:val="007C49B8"/>
    <w:rsid w:val="007C5B5B"/>
    <w:rsid w:val="007C5E6B"/>
    <w:rsid w:val="007C5F6A"/>
    <w:rsid w:val="007C60BF"/>
    <w:rsid w:val="007C64A9"/>
    <w:rsid w:val="007C6A07"/>
    <w:rsid w:val="007C6B57"/>
    <w:rsid w:val="007C75A1"/>
    <w:rsid w:val="007C77A5"/>
    <w:rsid w:val="007D04E5"/>
    <w:rsid w:val="007D1B50"/>
    <w:rsid w:val="007D46D4"/>
    <w:rsid w:val="007D5901"/>
    <w:rsid w:val="007D7526"/>
    <w:rsid w:val="007E1CB2"/>
    <w:rsid w:val="007E4610"/>
    <w:rsid w:val="007E4715"/>
    <w:rsid w:val="007E505B"/>
    <w:rsid w:val="007E6C8A"/>
    <w:rsid w:val="007E7091"/>
    <w:rsid w:val="007E72BD"/>
    <w:rsid w:val="007E7F1D"/>
    <w:rsid w:val="007F212D"/>
    <w:rsid w:val="007F3098"/>
    <w:rsid w:val="00803F89"/>
    <w:rsid w:val="00803FAE"/>
    <w:rsid w:val="008050B1"/>
    <w:rsid w:val="0080605F"/>
    <w:rsid w:val="0080644D"/>
    <w:rsid w:val="00807786"/>
    <w:rsid w:val="008102C7"/>
    <w:rsid w:val="008105AD"/>
    <w:rsid w:val="00811FCB"/>
    <w:rsid w:val="0081290A"/>
    <w:rsid w:val="008158D6"/>
    <w:rsid w:val="00816110"/>
    <w:rsid w:val="00817196"/>
    <w:rsid w:val="00823542"/>
    <w:rsid w:val="008235DB"/>
    <w:rsid w:val="00824AB4"/>
    <w:rsid w:val="0082551D"/>
    <w:rsid w:val="00825C42"/>
    <w:rsid w:val="00825D25"/>
    <w:rsid w:val="00827D6F"/>
    <w:rsid w:val="00830DCA"/>
    <w:rsid w:val="008376AC"/>
    <w:rsid w:val="00837852"/>
    <w:rsid w:val="00841234"/>
    <w:rsid w:val="00842081"/>
    <w:rsid w:val="008444E8"/>
    <w:rsid w:val="00844E80"/>
    <w:rsid w:val="00846FE7"/>
    <w:rsid w:val="00853028"/>
    <w:rsid w:val="00856911"/>
    <w:rsid w:val="00860531"/>
    <w:rsid w:val="008605F3"/>
    <w:rsid w:val="008677FD"/>
    <w:rsid w:val="008706D4"/>
    <w:rsid w:val="00870F8A"/>
    <w:rsid w:val="008719A4"/>
    <w:rsid w:val="00871D23"/>
    <w:rsid w:val="00871DFE"/>
    <w:rsid w:val="00872CE4"/>
    <w:rsid w:val="00874312"/>
    <w:rsid w:val="0087437C"/>
    <w:rsid w:val="00875CD7"/>
    <w:rsid w:val="00876B4D"/>
    <w:rsid w:val="00877F18"/>
    <w:rsid w:val="008809DC"/>
    <w:rsid w:val="00881E21"/>
    <w:rsid w:val="00883F19"/>
    <w:rsid w:val="00894135"/>
    <w:rsid w:val="008941E3"/>
    <w:rsid w:val="00894A88"/>
    <w:rsid w:val="00895386"/>
    <w:rsid w:val="008A21FF"/>
    <w:rsid w:val="008A2CE2"/>
    <w:rsid w:val="008A30AC"/>
    <w:rsid w:val="008A44B8"/>
    <w:rsid w:val="008A51A8"/>
    <w:rsid w:val="008A54C7"/>
    <w:rsid w:val="008A77D8"/>
    <w:rsid w:val="008B0483"/>
    <w:rsid w:val="008B120C"/>
    <w:rsid w:val="008B51A0"/>
    <w:rsid w:val="008B550F"/>
    <w:rsid w:val="008B592A"/>
    <w:rsid w:val="008B6A92"/>
    <w:rsid w:val="008B7B5C"/>
    <w:rsid w:val="008C0C99"/>
    <w:rsid w:val="008C0DF8"/>
    <w:rsid w:val="008C2017"/>
    <w:rsid w:val="008C33D0"/>
    <w:rsid w:val="008C4958"/>
    <w:rsid w:val="008C4BAA"/>
    <w:rsid w:val="008C6AE8"/>
    <w:rsid w:val="008C6B6E"/>
    <w:rsid w:val="008C7573"/>
    <w:rsid w:val="008D00A5"/>
    <w:rsid w:val="008D338C"/>
    <w:rsid w:val="008D34F1"/>
    <w:rsid w:val="008D39D8"/>
    <w:rsid w:val="008D6D1A"/>
    <w:rsid w:val="008E065E"/>
    <w:rsid w:val="008E0927"/>
    <w:rsid w:val="008E1909"/>
    <w:rsid w:val="008E3171"/>
    <w:rsid w:val="008E49D3"/>
    <w:rsid w:val="008F1C4E"/>
    <w:rsid w:val="008F1EAB"/>
    <w:rsid w:val="008F33DC"/>
    <w:rsid w:val="008F477F"/>
    <w:rsid w:val="008F748D"/>
    <w:rsid w:val="00901569"/>
    <w:rsid w:val="00902350"/>
    <w:rsid w:val="0090290A"/>
    <w:rsid w:val="0090336B"/>
    <w:rsid w:val="00904B68"/>
    <w:rsid w:val="009053AA"/>
    <w:rsid w:val="00906939"/>
    <w:rsid w:val="009072D4"/>
    <w:rsid w:val="00907627"/>
    <w:rsid w:val="00910B7D"/>
    <w:rsid w:val="00911DFB"/>
    <w:rsid w:val="00913639"/>
    <w:rsid w:val="009139D9"/>
    <w:rsid w:val="00914AD8"/>
    <w:rsid w:val="00916079"/>
    <w:rsid w:val="00917CE9"/>
    <w:rsid w:val="0092075B"/>
    <w:rsid w:val="00920BF2"/>
    <w:rsid w:val="00921C2F"/>
    <w:rsid w:val="00922010"/>
    <w:rsid w:val="00922A0C"/>
    <w:rsid w:val="00931BD9"/>
    <w:rsid w:val="00932C19"/>
    <w:rsid w:val="009368F3"/>
    <w:rsid w:val="009368FA"/>
    <w:rsid w:val="00940121"/>
    <w:rsid w:val="00941636"/>
    <w:rsid w:val="00943742"/>
    <w:rsid w:val="0094394D"/>
    <w:rsid w:val="00945C05"/>
    <w:rsid w:val="00946945"/>
    <w:rsid w:val="00947713"/>
    <w:rsid w:val="00950DE7"/>
    <w:rsid w:val="0095103F"/>
    <w:rsid w:val="00951DC6"/>
    <w:rsid w:val="00953312"/>
    <w:rsid w:val="00953920"/>
    <w:rsid w:val="00953D47"/>
    <w:rsid w:val="0095623D"/>
    <w:rsid w:val="0095681E"/>
    <w:rsid w:val="009572D4"/>
    <w:rsid w:val="00960DFC"/>
    <w:rsid w:val="00961921"/>
    <w:rsid w:val="0096430A"/>
    <w:rsid w:val="0096554B"/>
    <w:rsid w:val="0096584A"/>
    <w:rsid w:val="00971F08"/>
    <w:rsid w:val="0097603D"/>
    <w:rsid w:val="00976949"/>
    <w:rsid w:val="00980477"/>
    <w:rsid w:val="009827D0"/>
    <w:rsid w:val="00985253"/>
    <w:rsid w:val="009853B3"/>
    <w:rsid w:val="00985CB7"/>
    <w:rsid w:val="00990630"/>
    <w:rsid w:val="00991761"/>
    <w:rsid w:val="00992C1B"/>
    <w:rsid w:val="00993E3A"/>
    <w:rsid w:val="00994DCA"/>
    <w:rsid w:val="009960EC"/>
    <w:rsid w:val="009970DD"/>
    <w:rsid w:val="009973B4"/>
    <w:rsid w:val="00997B56"/>
    <w:rsid w:val="009A0FBA"/>
    <w:rsid w:val="009A1601"/>
    <w:rsid w:val="009A3BB6"/>
    <w:rsid w:val="009A462D"/>
    <w:rsid w:val="009A4A24"/>
    <w:rsid w:val="009A5347"/>
    <w:rsid w:val="009A5CBA"/>
    <w:rsid w:val="009A658E"/>
    <w:rsid w:val="009A68FD"/>
    <w:rsid w:val="009B1F30"/>
    <w:rsid w:val="009B3AC2"/>
    <w:rsid w:val="009B4DF4"/>
    <w:rsid w:val="009B564E"/>
    <w:rsid w:val="009B7E87"/>
    <w:rsid w:val="009C0169"/>
    <w:rsid w:val="009C0BA9"/>
    <w:rsid w:val="009C0DD6"/>
    <w:rsid w:val="009C403E"/>
    <w:rsid w:val="009C5C05"/>
    <w:rsid w:val="009C6DAB"/>
    <w:rsid w:val="009D4FF0"/>
    <w:rsid w:val="009D5F9A"/>
    <w:rsid w:val="009D703C"/>
    <w:rsid w:val="009D718F"/>
    <w:rsid w:val="009D751C"/>
    <w:rsid w:val="009E0613"/>
    <w:rsid w:val="009E068F"/>
    <w:rsid w:val="009E1231"/>
    <w:rsid w:val="009E14E0"/>
    <w:rsid w:val="009E35DB"/>
    <w:rsid w:val="009E47A3"/>
    <w:rsid w:val="009E62D2"/>
    <w:rsid w:val="009F08F3"/>
    <w:rsid w:val="009F1BDD"/>
    <w:rsid w:val="009F27C5"/>
    <w:rsid w:val="009F344F"/>
    <w:rsid w:val="009F4FA0"/>
    <w:rsid w:val="00A031D8"/>
    <w:rsid w:val="00A0373D"/>
    <w:rsid w:val="00A048A8"/>
    <w:rsid w:val="00A04F49"/>
    <w:rsid w:val="00A0749F"/>
    <w:rsid w:val="00A12A34"/>
    <w:rsid w:val="00A12F18"/>
    <w:rsid w:val="00A13E54"/>
    <w:rsid w:val="00A1450E"/>
    <w:rsid w:val="00A17F63"/>
    <w:rsid w:val="00A21386"/>
    <w:rsid w:val="00A21620"/>
    <w:rsid w:val="00A2193B"/>
    <w:rsid w:val="00A22EFE"/>
    <w:rsid w:val="00A2351A"/>
    <w:rsid w:val="00A264A9"/>
    <w:rsid w:val="00A26DCF"/>
    <w:rsid w:val="00A27785"/>
    <w:rsid w:val="00A30187"/>
    <w:rsid w:val="00A3036A"/>
    <w:rsid w:val="00A33557"/>
    <w:rsid w:val="00A3448A"/>
    <w:rsid w:val="00A36297"/>
    <w:rsid w:val="00A40655"/>
    <w:rsid w:val="00A41E2B"/>
    <w:rsid w:val="00A45B74"/>
    <w:rsid w:val="00A4704A"/>
    <w:rsid w:val="00A50188"/>
    <w:rsid w:val="00A52E1D"/>
    <w:rsid w:val="00A53372"/>
    <w:rsid w:val="00A61499"/>
    <w:rsid w:val="00A62107"/>
    <w:rsid w:val="00A62A77"/>
    <w:rsid w:val="00A63483"/>
    <w:rsid w:val="00A6437B"/>
    <w:rsid w:val="00A657D7"/>
    <w:rsid w:val="00A660A5"/>
    <w:rsid w:val="00A660AC"/>
    <w:rsid w:val="00A66F39"/>
    <w:rsid w:val="00A67E6C"/>
    <w:rsid w:val="00A71B99"/>
    <w:rsid w:val="00A73733"/>
    <w:rsid w:val="00A739D0"/>
    <w:rsid w:val="00A761D4"/>
    <w:rsid w:val="00A77EC4"/>
    <w:rsid w:val="00A8195B"/>
    <w:rsid w:val="00A81D6D"/>
    <w:rsid w:val="00A8671F"/>
    <w:rsid w:val="00A8683F"/>
    <w:rsid w:val="00A91389"/>
    <w:rsid w:val="00A92879"/>
    <w:rsid w:val="00A9442A"/>
    <w:rsid w:val="00A95436"/>
    <w:rsid w:val="00A96BD8"/>
    <w:rsid w:val="00A97CAD"/>
    <w:rsid w:val="00AA016F"/>
    <w:rsid w:val="00AA1ED6"/>
    <w:rsid w:val="00AA296D"/>
    <w:rsid w:val="00AA51D6"/>
    <w:rsid w:val="00AB0BC8"/>
    <w:rsid w:val="00AB11CA"/>
    <w:rsid w:val="00AB14D9"/>
    <w:rsid w:val="00AB19E5"/>
    <w:rsid w:val="00AB4AB8"/>
    <w:rsid w:val="00AB4FA4"/>
    <w:rsid w:val="00AB5923"/>
    <w:rsid w:val="00AB655E"/>
    <w:rsid w:val="00AC007F"/>
    <w:rsid w:val="00AC2ECD"/>
    <w:rsid w:val="00AC3119"/>
    <w:rsid w:val="00AC49FB"/>
    <w:rsid w:val="00AC5A10"/>
    <w:rsid w:val="00AC6E5E"/>
    <w:rsid w:val="00AD0AA3"/>
    <w:rsid w:val="00AD2ED0"/>
    <w:rsid w:val="00AD3F94"/>
    <w:rsid w:val="00AD4A5A"/>
    <w:rsid w:val="00AE27AC"/>
    <w:rsid w:val="00AE320A"/>
    <w:rsid w:val="00AE3324"/>
    <w:rsid w:val="00AE40E0"/>
    <w:rsid w:val="00AE4DBA"/>
    <w:rsid w:val="00AE4F07"/>
    <w:rsid w:val="00AF0F72"/>
    <w:rsid w:val="00AF1C5D"/>
    <w:rsid w:val="00AF3C8B"/>
    <w:rsid w:val="00AF42D7"/>
    <w:rsid w:val="00B006BB"/>
    <w:rsid w:val="00B006FE"/>
    <w:rsid w:val="00B007CB"/>
    <w:rsid w:val="00B02AA9"/>
    <w:rsid w:val="00B02FA3"/>
    <w:rsid w:val="00B03437"/>
    <w:rsid w:val="00B05084"/>
    <w:rsid w:val="00B07572"/>
    <w:rsid w:val="00B13E45"/>
    <w:rsid w:val="00B157F9"/>
    <w:rsid w:val="00B20256"/>
    <w:rsid w:val="00B20B0E"/>
    <w:rsid w:val="00B20D09"/>
    <w:rsid w:val="00B24077"/>
    <w:rsid w:val="00B246DF"/>
    <w:rsid w:val="00B2763F"/>
    <w:rsid w:val="00B27AAC"/>
    <w:rsid w:val="00B30929"/>
    <w:rsid w:val="00B32B88"/>
    <w:rsid w:val="00B359BE"/>
    <w:rsid w:val="00B372AA"/>
    <w:rsid w:val="00B400DC"/>
    <w:rsid w:val="00B40445"/>
    <w:rsid w:val="00B409E0"/>
    <w:rsid w:val="00B41888"/>
    <w:rsid w:val="00B45A52"/>
    <w:rsid w:val="00B46175"/>
    <w:rsid w:val="00B50349"/>
    <w:rsid w:val="00B51E8D"/>
    <w:rsid w:val="00B52726"/>
    <w:rsid w:val="00B548B7"/>
    <w:rsid w:val="00B61005"/>
    <w:rsid w:val="00B613C8"/>
    <w:rsid w:val="00B61544"/>
    <w:rsid w:val="00B664C7"/>
    <w:rsid w:val="00B6715F"/>
    <w:rsid w:val="00B713D8"/>
    <w:rsid w:val="00B722F0"/>
    <w:rsid w:val="00B732BD"/>
    <w:rsid w:val="00B739F6"/>
    <w:rsid w:val="00B764D6"/>
    <w:rsid w:val="00B77E5F"/>
    <w:rsid w:val="00B77F71"/>
    <w:rsid w:val="00B81A6C"/>
    <w:rsid w:val="00B827DE"/>
    <w:rsid w:val="00B846D2"/>
    <w:rsid w:val="00B85DE5"/>
    <w:rsid w:val="00B90F73"/>
    <w:rsid w:val="00B91E71"/>
    <w:rsid w:val="00B93B59"/>
    <w:rsid w:val="00B9406A"/>
    <w:rsid w:val="00B978A0"/>
    <w:rsid w:val="00BA0077"/>
    <w:rsid w:val="00BA1253"/>
    <w:rsid w:val="00BA1A2A"/>
    <w:rsid w:val="00BA2280"/>
    <w:rsid w:val="00BA2A08"/>
    <w:rsid w:val="00BA56D2"/>
    <w:rsid w:val="00BA5B30"/>
    <w:rsid w:val="00BA76E0"/>
    <w:rsid w:val="00BB2A25"/>
    <w:rsid w:val="00BB487F"/>
    <w:rsid w:val="00BB51E9"/>
    <w:rsid w:val="00BC0F59"/>
    <w:rsid w:val="00BC0FDC"/>
    <w:rsid w:val="00BC3053"/>
    <w:rsid w:val="00BC4D2E"/>
    <w:rsid w:val="00BD0750"/>
    <w:rsid w:val="00BD2F7C"/>
    <w:rsid w:val="00BD48AC"/>
    <w:rsid w:val="00BD4F67"/>
    <w:rsid w:val="00BD5840"/>
    <w:rsid w:val="00BD5F1A"/>
    <w:rsid w:val="00BD65E3"/>
    <w:rsid w:val="00BD7CC4"/>
    <w:rsid w:val="00BE0EBE"/>
    <w:rsid w:val="00BE1234"/>
    <w:rsid w:val="00BE2FA6"/>
    <w:rsid w:val="00BE333F"/>
    <w:rsid w:val="00BE7406"/>
    <w:rsid w:val="00BE7603"/>
    <w:rsid w:val="00BE7AFD"/>
    <w:rsid w:val="00BE7F07"/>
    <w:rsid w:val="00BF3279"/>
    <w:rsid w:val="00BF4BAC"/>
    <w:rsid w:val="00BF4E45"/>
    <w:rsid w:val="00BF6205"/>
    <w:rsid w:val="00BF68FC"/>
    <w:rsid w:val="00BF74C7"/>
    <w:rsid w:val="00C015F1"/>
    <w:rsid w:val="00C01F33"/>
    <w:rsid w:val="00C02CC6"/>
    <w:rsid w:val="00C02CDA"/>
    <w:rsid w:val="00C040F7"/>
    <w:rsid w:val="00C044AB"/>
    <w:rsid w:val="00C05706"/>
    <w:rsid w:val="00C0625E"/>
    <w:rsid w:val="00C07377"/>
    <w:rsid w:val="00C10478"/>
    <w:rsid w:val="00C12107"/>
    <w:rsid w:val="00C14D4B"/>
    <w:rsid w:val="00C154BB"/>
    <w:rsid w:val="00C1691D"/>
    <w:rsid w:val="00C21E8A"/>
    <w:rsid w:val="00C2296A"/>
    <w:rsid w:val="00C24636"/>
    <w:rsid w:val="00C279B5"/>
    <w:rsid w:val="00C27C45"/>
    <w:rsid w:val="00C32319"/>
    <w:rsid w:val="00C330A0"/>
    <w:rsid w:val="00C35197"/>
    <w:rsid w:val="00C3719D"/>
    <w:rsid w:val="00C37CB2"/>
    <w:rsid w:val="00C42D86"/>
    <w:rsid w:val="00C446A7"/>
    <w:rsid w:val="00C47108"/>
    <w:rsid w:val="00C473A5"/>
    <w:rsid w:val="00C52B80"/>
    <w:rsid w:val="00C534CF"/>
    <w:rsid w:val="00C54995"/>
    <w:rsid w:val="00C54D41"/>
    <w:rsid w:val="00C57CFE"/>
    <w:rsid w:val="00C600A8"/>
    <w:rsid w:val="00C60783"/>
    <w:rsid w:val="00C64672"/>
    <w:rsid w:val="00C6779D"/>
    <w:rsid w:val="00C70697"/>
    <w:rsid w:val="00C72093"/>
    <w:rsid w:val="00C72907"/>
    <w:rsid w:val="00C72EF4"/>
    <w:rsid w:val="00C739EB"/>
    <w:rsid w:val="00C744FE"/>
    <w:rsid w:val="00C75D2F"/>
    <w:rsid w:val="00C767BE"/>
    <w:rsid w:val="00C76E3C"/>
    <w:rsid w:val="00C813E7"/>
    <w:rsid w:val="00C81568"/>
    <w:rsid w:val="00C815EB"/>
    <w:rsid w:val="00C86B2B"/>
    <w:rsid w:val="00C9027A"/>
    <w:rsid w:val="00C9068E"/>
    <w:rsid w:val="00C93814"/>
    <w:rsid w:val="00C93C4B"/>
    <w:rsid w:val="00C944AB"/>
    <w:rsid w:val="00C9500F"/>
    <w:rsid w:val="00C95B40"/>
    <w:rsid w:val="00CA1ED8"/>
    <w:rsid w:val="00CA40E2"/>
    <w:rsid w:val="00CB1C4E"/>
    <w:rsid w:val="00CB1E0D"/>
    <w:rsid w:val="00CB1F63"/>
    <w:rsid w:val="00CB39C2"/>
    <w:rsid w:val="00CB577D"/>
    <w:rsid w:val="00CB7170"/>
    <w:rsid w:val="00CC040E"/>
    <w:rsid w:val="00CC111F"/>
    <w:rsid w:val="00CC2011"/>
    <w:rsid w:val="00CC3EA0"/>
    <w:rsid w:val="00CC460E"/>
    <w:rsid w:val="00CC7B45"/>
    <w:rsid w:val="00CD1188"/>
    <w:rsid w:val="00CD2ED1"/>
    <w:rsid w:val="00CD337B"/>
    <w:rsid w:val="00CD4AF2"/>
    <w:rsid w:val="00CE0396"/>
    <w:rsid w:val="00CE0424"/>
    <w:rsid w:val="00CE7561"/>
    <w:rsid w:val="00CF1354"/>
    <w:rsid w:val="00CF3B1F"/>
    <w:rsid w:val="00CF3BF6"/>
    <w:rsid w:val="00CF42E7"/>
    <w:rsid w:val="00CF55F4"/>
    <w:rsid w:val="00CF625B"/>
    <w:rsid w:val="00CF687E"/>
    <w:rsid w:val="00CF744B"/>
    <w:rsid w:val="00D0349B"/>
    <w:rsid w:val="00D05416"/>
    <w:rsid w:val="00D0790F"/>
    <w:rsid w:val="00D10249"/>
    <w:rsid w:val="00D115C3"/>
    <w:rsid w:val="00D11897"/>
    <w:rsid w:val="00D13135"/>
    <w:rsid w:val="00D131D1"/>
    <w:rsid w:val="00D13CCF"/>
    <w:rsid w:val="00D13E4E"/>
    <w:rsid w:val="00D17C0D"/>
    <w:rsid w:val="00D17D1C"/>
    <w:rsid w:val="00D20B79"/>
    <w:rsid w:val="00D239A7"/>
    <w:rsid w:val="00D23F47"/>
    <w:rsid w:val="00D25553"/>
    <w:rsid w:val="00D26289"/>
    <w:rsid w:val="00D36E71"/>
    <w:rsid w:val="00D37D87"/>
    <w:rsid w:val="00D40B33"/>
    <w:rsid w:val="00D41004"/>
    <w:rsid w:val="00D42937"/>
    <w:rsid w:val="00D42C62"/>
    <w:rsid w:val="00D4318F"/>
    <w:rsid w:val="00D438BF"/>
    <w:rsid w:val="00D440F8"/>
    <w:rsid w:val="00D546FF"/>
    <w:rsid w:val="00D55AD5"/>
    <w:rsid w:val="00D576CA"/>
    <w:rsid w:val="00D61272"/>
    <w:rsid w:val="00D61AF5"/>
    <w:rsid w:val="00D652B5"/>
    <w:rsid w:val="00D66155"/>
    <w:rsid w:val="00D708B0"/>
    <w:rsid w:val="00D77B1D"/>
    <w:rsid w:val="00D8021F"/>
    <w:rsid w:val="00D80383"/>
    <w:rsid w:val="00D80AD2"/>
    <w:rsid w:val="00D80E87"/>
    <w:rsid w:val="00D823C6"/>
    <w:rsid w:val="00D8327F"/>
    <w:rsid w:val="00D8634D"/>
    <w:rsid w:val="00D86CA3"/>
    <w:rsid w:val="00D871CE"/>
    <w:rsid w:val="00D907E2"/>
    <w:rsid w:val="00D9196D"/>
    <w:rsid w:val="00D91CBB"/>
    <w:rsid w:val="00D92982"/>
    <w:rsid w:val="00DA305E"/>
    <w:rsid w:val="00DA5417"/>
    <w:rsid w:val="00DA56E8"/>
    <w:rsid w:val="00DA7BF6"/>
    <w:rsid w:val="00DB0A9F"/>
    <w:rsid w:val="00DB377D"/>
    <w:rsid w:val="00DB47AE"/>
    <w:rsid w:val="00DC055B"/>
    <w:rsid w:val="00DC19B9"/>
    <w:rsid w:val="00DC2D36"/>
    <w:rsid w:val="00DC4622"/>
    <w:rsid w:val="00DC53EF"/>
    <w:rsid w:val="00DD3013"/>
    <w:rsid w:val="00DD4278"/>
    <w:rsid w:val="00DD44C5"/>
    <w:rsid w:val="00DD6F48"/>
    <w:rsid w:val="00DE5608"/>
    <w:rsid w:val="00DE58D0"/>
    <w:rsid w:val="00DE654F"/>
    <w:rsid w:val="00DF0B6E"/>
    <w:rsid w:val="00DF15E0"/>
    <w:rsid w:val="00DF37A0"/>
    <w:rsid w:val="00DF5D15"/>
    <w:rsid w:val="00DF5DCD"/>
    <w:rsid w:val="00DF5E06"/>
    <w:rsid w:val="00DF5E50"/>
    <w:rsid w:val="00DF6D5E"/>
    <w:rsid w:val="00DF71CC"/>
    <w:rsid w:val="00DF7222"/>
    <w:rsid w:val="00E000A7"/>
    <w:rsid w:val="00E0047F"/>
    <w:rsid w:val="00E110E7"/>
    <w:rsid w:val="00E11B20"/>
    <w:rsid w:val="00E12D52"/>
    <w:rsid w:val="00E17FA2"/>
    <w:rsid w:val="00E22330"/>
    <w:rsid w:val="00E30B5A"/>
    <w:rsid w:val="00E3123D"/>
    <w:rsid w:val="00E31461"/>
    <w:rsid w:val="00E31D43"/>
    <w:rsid w:val="00E324CA"/>
    <w:rsid w:val="00E32608"/>
    <w:rsid w:val="00E34188"/>
    <w:rsid w:val="00E34B6E"/>
    <w:rsid w:val="00E34ECE"/>
    <w:rsid w:val="00E35559"/>
    <w:rsid w:val="00E3723A"/>
    <w:rsid w:val="00E37860"/>
    <w:rsid w:val="00E37FE1"/>
    <w:rsid w:val="00E446F1"/>
    <w:rsid w:val="00E46886"/>
    <w:rsid w:val="00E47A27"/>
    <w:rsid w:val="00E47AEF"/>
    <w:rsid w:val="00E53B75"/>
    <w:rsid w:val="00E54E3B"/>
    <w:rsid w:val="00E5696F"/>
    <w:rsid w:val="00E57565"/>
    <w:rsid w:val="00E57BB3"/>
    <w:rsid w:val="00E608DB"/>
    <w:rsid w:val="00E63838"/>
    <w:rsid w:val="00E64434"/>
    <w:rsid w:val="00E65A69"/>
    <w:rsid w:val="00E66E68"/>
    <w:rsid w:val="00E67C51"/>
    <w:rsid w:val="00E67D21"/>
    <w:rsid w:val="00E72EFC"/>
    <w:rsid w:val="00E758EC"/>
    <w:rsid w:val="00E7633B"/>
    <w:rsid w:val="00E77369"/>
    <w:rsid w:val="00E81A82"/>
    <w:rsid w:val="00E822CA"/>
    <w:rsid w:val="00E8234C"/>
    <w:rsid w:val="00E83AA9"/>
    <w:rsid w:val="00E85772"/>
    <w:rsid w:val="00E85928"/>
    <w:rsid w:val="00E87822"/>
    <w:rsid w:val="00E90395"/>
    <w:rsid w:val="00E90E49"/>
    <w:rsid w:val="00E917F9"/>
    <w:rsid w:val="00E9291C"/>
    <w:rsid w:val="00E93FFE"/>
    <w:rsid w:val="00E94F8A"/>
    <w:rsid w:val="00EA20EC"/>
    <w:rsid w:val="00EA4991"/>
    <w:rsid w:val="00EA7A41"/>
    <w:rsid w:val="00EB077B"/>
    <w:rsid w:val="00EB4EA2"/>
    <w:rsid w:val="00EC1B6E"/>
    <w:rsid w:val="00EC24D5"/>
    <w:rsid w:val="00EC27C6"/>
    <w:rsid w:val="00EC32DB"/>
    <w:rsid w:val="00EC4207"/>
    <w:rsid w:val="00EC5653"/>
    <w:rsid w:val="00EC6024"/>
    <w:rsid w:val="00EC71CE"/>
    <w:rsid w:val="00ED0B3C"/>
    <w:rsid w:val="00ED0DB0"/>
    <w:rsid w:val="00ED1006"/>
    <w:rsid w:val="00ED1163"/>
    <w:rsid w:val="00ED23B4"/>
    <w:rsid w:val="00ED3B24"/>
    <w:rsid w:val="00ED3C56"/>
    <w:rsid w:val="00EE402C"/>
    <w:rsid w:val="00EE546C"/>
    <w:rsid w:val="00EF18FE"/>
    <w:rsid w:val="00EF5787"/>
    <w:rsid w:val="00EF60D0"/>
    <w:rsid w:val="00F0106C"/>
    <w:rsid w:val="00F0528D"/>
    <w:rsid w:val="00F064FD"/>
    <w:rsid w:val="00F06C67"/>
    <w:rsid w:val="00F06DFD"/>
    <w:rsid w:val="00F071D1"/>
    <w:rsid w:val="00F07533"/>
    <w:rsid w:val="00F10629"/>
    <w:rsid w:val="00F13FD2"/>
    <w:rsid w:val="00F15FA5"/>
    <w:rsid w:val="00F209B7"/>
    <w:rsid w:val="00F21A7E"/>
    <w:rsid w:val="00F2376F"/>
    <w:rsid w:val="00F243D8"/>
    <w:rsid w:val="00F30828"/>
    <w:rsid w:val="00F313D6"/>
    <w:rsid w:val="00F40F0C"/>
    <w:rsid w:val="00F44256"/>
    <w:rsid w:val="00F448B1"/>
    <w:rsid w:val="00F462A0"/>
    <w:rsid w:val="00F4711E"/>
    <w:rsid w:val="00F4766C"/>
    <w:rsid w:val="00F5060E"/>
    <w:rsid w:val="00F507D1"/>
    <w:rsid w:val="00F519CE"/>
    <w:rsid w:val="00F51ADA"/>
    <w:rsid w:val="00F60203"/>
    <w:rsid w:val="00F607C5"/>
    <w:rsid w:val="00F60DEA"/>
    <w:rsid w:val="00F61C40"/>
    <w:rsid w:val="00F6302A"/>
    <w:rsid w:val="00F63950"/>
    <w:rsid w:val="00F64C2B"/>
    <w:rsid w:val="00F651BE"/>
    <w:rsid w:val="00F67C84"/>
    <w:rsid w:val="00F67F53"/>
    <w:rsid w:val="00F703BE"/>
    <w:rsid w:val="00F71F69"/>
    <w:rsid w:val="00F72B72"/>
    <w:rsid w:val="00F74BB9"/>
    <w:rsid w:val="00F75582"/>
    <w:rsid w:val="00F76EFA"/>
    <w:rsid w:val="00F804BE"/>
    <w:rsid w:val="00F817CE"/>
    <w:rsid w:val="00F83FA0"/>
    <w:rsid w:val="00F8456C"/>
    <w:rsid w:val="00F84EC6"/>
    <w:rsid w:val="00F859D8"/>
    <w:rsid w:val="00F868F5"/>
    <w:rsid w:val="00F86BB4"/>
    <w:rsid w:val="00F87B84"/>
    <w:rsid w:val="00F9056A"/>
    <w:rsid w:val="00F90F8D"/>
    <w:rsid w:val="00F92782"/>
    <w:rsid w:val="00F93AA9"/>
    <w:rsid w:val="00F96985"/>
    <w:rsid w:val="00F97838"/>
    <w:rsid w:val="00FA2BB3"/>
    <w:rsid w:val="00FA5819"/>
    <w:rsid w:val="00FB13FC"/>
    <w:rsid w:val="00FB40BC"/>
    <w:rsid w:val="00FB4C80"/>
    <w:rsid w:val="00FB6A6A"/>
    <w:rsid w:val="00FC0578"/>
    <w:rsid w:val="00FC3FC9"/>
    <w:rsid w:val="00FC4ADB"/>
    <w:rsid w:val="00FC6EC4"/>
    <w:rsid w:val="00FC7429"/>
    <w:rsid w:val="00FD042C"/>
    <w:rsid w:val="00FD07F6"/>
    <w:rsid w:val="00FD114F"/>
    <w:rsid w:val="00FD1EC8"/>
    <w:rsid w:val="00FD47ED"/>
    <w:rsid w:val="00FD5B34"/>
    <w:rsid w:val="00FD74DB"/>
    <w:rsid w:val="00FD7660"/>
    <w:rsid w:val="00FE0655"/>
    <w:rsid w:val="00FE2365"/>
    <w:rsid w:val="00FE37D7"/>
    <w:rsid w:val="00FE4C7B"/>
    <w:rsid w:val="00FE6CCE"/>
    <w:rsid w:val="00FE7336"/>
    <w:rsid w:val="00FE73EF"/>
    <w:rsid w:val="00FE787C"/>
    <w:rsid w:val="00FF254A"/>
    <w:rsid w:val="00FF388A"/>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character" w:customStyle="1" w:styleId="B1Zchn">
    <w:name w:val="B1 Zchn"/>
    <w:qFormat/>
    <w:rsid w:val="00BD2F7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13</Pages>
  <Words>3764</Words>
  <Characters>20823</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24538</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53</cp:revision>
  <cp:lastPrinted>2008-01-31T07:09:00Z</cp:lastPrinted>
  <dcterms:created xsi:type="dcterms:W3CDTF">2022-02-10T13:19:00Z</dcterms:created>
  <dcterms:modified xsi:type="dcterms:W3CDTF">2022-02-14T20:04:00Z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